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99B" w:rsidRPr="004641AE" w:rsidP="004641AE">
      <w:pPr>
        <w:pStyle w:val="Title"/>
        <w:ind w:firstLine="709"/>
        <w:rPr>
          <w:sz w:val="24"/>
          <w:szCs w:val="24"/>
        </w:rPr>
      </w:pPr>
      <w:r w:rsidRPr="004641AE">
        <w:rPr>
          <w:sz w:val="24"/>
          <w:szCs w:val="24"/>
        </w:rPr>
        <w:t>ПОСТАНОВЛЕНИЕ</w:t>
      </w:r>
    </w:p>
    <w:p w:rsidR="001B2751" w:rsidRPr="004641AE" w:rsidP="004641AE">
      <w:pPr>
        <w:ind w:firstLine="709"/>
      </w:pPr>
    </w:p>
    <w:p w:rsidR="00A5099B" w:rsidRPr="004641AE" w:rsidP="004641AE">
      <w:pPr>
        <w:ind w:firstLine="709"/>
      </w:pPr>
      <w:r w:rsidRPr="004641AE">
        <w:t>30</w:t>
      </w:r>
      <w:r w:rsidRPr="004641AE">
        <w:t xml:space="preserve"> апреля 202</w:t>
      </w:r>
      <w:r w:rsidRPr="004641AE" w:rsidR="00AD611D">
        <w:t>5</w:t>
      </w:r>
      <w:r w:rsidRPr="004641AE">
        <w:t xml:space="preserve"> года</w:t>
      </w:r>
      <w:r w:rsidRPr="004641AE" w:rsidR="001B2751">
        <w:t xml:space="preserve">                                           </w:t>
      </w:r>
      <w:r w:rsidR="004641AE">
        <w:t xml:space="preserve">              </w:t>
      </w:r>
      <w:r w:rsidRPr="004641AE" w:rsidR="001B2751">
        <w:t xml:space="preserve">                           город Когалым</w:t>
      </w:r>
    </w:p>
    <w:p w:rsidR="00A5099B" w:rsidRPr="004641AE" w:rsidP="004641AE">
      <w:pPr>
        <w:ind w:firstLine="709"/>
        <w:jc w:val="center"/>
      </w:pPr>
    </w:p>
    <w:p w:rsidR="00A5099B" w:rsidRPr="004641AE" w:rsidP="004641AE">
      <w:pPr>
        <w:pStyle w:val="BodyText"/>
        <w:spacing w:after="0"/>
        <w:ind w:firstLine="709"/>
        <w:jc w:val="both"/>
      </w:pPr>
      <w:r w:rsidRPr="004641AE">
        <w:t>М</w:t>
      </w:r>
      <w:r w:rsidRPr="004641AE">
        <w:t>ировой судья судебного участка №</w:t>
      </w:r>
      <w:r w:rsidRPr="004641AE">
        <w:t>2</w:t>
      </w:r>
      <w:r w:rsidRPr="004641AE">
        <w:t xml:space="preserve"> Когалымского судебного района Ханты-Мансийского автономного округа</w:t>
      </w:r>
      <w:r w:rsidRPr="004641AE" w:rsidR="001B2751">
        <w:t xml:space="preserve"> – </w:t>
      </w:r>
      <w:r w:rsidRPr="004641AE">
        <w:t>Югры</w:t>
      </w:r>
      <w:r w:rsidRPr="004641AE" w:rsidR="001B2751">
        <w:t xml:space="preserve"> </w:t>
      </w:r>
      <w:r w:rsidRPr="004641AE">
        <w:t>Красников Сем</w:t>
      </w:r>
      <w:r w:rsidRPr="004641AE" w:rsidR="001B2751">
        <w:t>е</w:t>
      </w:r>
      <w:r w:rsidRPr="004641AE">
        <w:t>н Сергеевич (628486 Ханты-Мансийский автономный окру</w:t>
      </w:r>
      <w:r w:rsidRPr="004641AE" w:rsidR="001D6452">
        <w:t>г – Югра г. Когалым ул. Мира д.</w:t>
      </w:r>
      <w:r w:rsidRPr="004641AE">
        <w:t>24),</w:t>
      </w:r>
    </w:p>
    <w:p w:rsidR="00097BB5" w:rsidRPr="004641AE" w:rsidP="004641AE">
      <w:pPr>
        <w:ind w:firstLine="709"/>
        <w:jc w:val="both"/>
      </w:pPr>
      <w:r w:rsidRPr="004641AE">
        <w:t xml:space="preserve">с </w:t>
      </w:r>
      <w:r w:rsidRPr="004641AE" w:rsidR="00C10BA2">
        <w:t>участием з</w:t>
      </w:r>
      <w:r w:rsidRPr="004641AE" w:rsidR="00C10BA2">
        <w:rPr>
          <w:bCs/>
          <w:spacing w:val="-2"/>
        </w:rPr>
        <w:t>аконн</w:t>
      </w:r>
      <w:r w:rsidRPr="004641AE" w:rsidR="00FE5754">
        <w:rPr>
          <w:bCs/>
          <w:spacing w:val="-2"/>
        </w:rPr>
        <w:t>ых</w:t>
      </w:r>
      <w:r w:rsidRPr="004641AE" w:rsidR="00C10BA2">
        <w:rPr>
          <w:bCs/>
          <w:spacing w:val="-2"/>
        </w:rPr>
        <w:t xml:space="preserve"> представител</w:t>
      </w:r>
      <w:r w:rsidRPr="004641AE" w:rsidR="00FE5754">
        <w:rPr>
          <w:bCs/>
          <w:spacing w:val="-2"/>
        </w:rPr>
        <w:t>ей</w:t>
      </w:r>
      <w:r w:rsidRPr="004641AE" w:rsidR="00C10BA2">
        <w:rPr>
          <w:bCs/>
          <w:spacing w:val="-2"/>
        </w:rPr>
        <w:t xml:space="preserve"> юридического лица </w:t>
      </w:r>
      <w:r w:rsidRPr="004641AE" w:rsidR="00C10BA2">
        <w:rPr>
          <w:iCs/>
        </w:rPr>
        <w:t xml:space="preserve">ООО «ЛУКОЙЛ-Западная Сибирь» </w:t>
      </w:r>
      <w:r w:rsidRPr="004641AE" w:rsidR="00CB4F1B">
        <w:rPr>
          <w:iCs/>
        </w:rPr>
        <w:t>Магеррамова</w:t>
      </w:r>
      <w:r w:rsidRPr="004641AE" w:rsidR="00CB4F1B">
        <w:rPr>
          <w:iCs/>
        </w:rPr>
        <w:t xml:space="preserve"> Р.Н. </w:t>
      </w:r>
      <w:r w:rsidRPr="004641AE" w:rsidR="00FE5754">
        <w:rPr>
          <w:iCs/>
        </w:rPr>
        <w:t xml:space="preserve">и </w:t>
      </w:r>
      <w:r w:rsidRPr="004641AE" w:rsidR="00FE5754">
        <w:rPr>
          <w:iCs/>
        </w:rPr>
        <w:t>Лазухиной</w:t>
      </w:r>
      <w:r w:rsidRPr="004641AE" w:rsidR="00FE5754">
        <w:rPr>
          <w:iCs/>
        </w:rPr>
        <w:t xml:space="preserve"> Е.В.</w:t>
      </w:r>
      <w:r w:rsidRPr="004641AE" w:rsidR="00C10BA2">
        <w:t xml:space="preserve">, </w:t>
      </w:r>
      <w:r w:rsidRPr="004641AE">
        <w:t>действующ</w:t>
      </w:r>
      <w:r w:rsidRPr="004641AE" w:rsidR="00FE5754">
        <w:t>их</w:t>
      </w:r>
      <w:r w:rsidRPr="004641AE">
        <w:t xml:space="preserve"> на основании доверенности,</w:t>
      </w:r>
    </w:p>
    <w:p w:rsidR="007D0C59" w:rsidRPr="004641AE" w:rsidP="004641AE">
      <w:pPr>
        <w:ind w:firstLine="709"/>
        <w:jc w:val="both"/>
      </w:pPr>
      <w:r w:rsidRPr="004641AE">
        <w:t xml:space="preserve">рассмотрев дело об административном правонарушении </w:t>
      </w:r>
      <w:r w:rsidRPr="004641AE">
        <w:t xml:space="preserve">в отношении общества с ограниченной ответственностью «ЛУКОЙЛ-Западная Сибирь» (ООО «ЛУКОЙЛ-Западная Сибирь»), юридический адрес: Ханты-Мансийский автономный округ – Югра, г. Когалым, ул. Прибалтийская, д.20, ИНН 8608048498 КПП 860801001 ОГРН 102861441978 от 21.10.2002, ранее привлекаемого к административной ответственности, привлекаемого к административной ответственности по ч.1 ст.12.34 </w:t>
      </w:r>
      <w:r w:rsidRPr="004641AE">
        <w:rPr>
          <w:spacing w:val="-8"/>
        </w:rPr>
        <w:t>КоАП РФ</w:t>
      </w:r>
      <w:r w:rsidRPr="004641AE">
        <w:t>,</w:t>
      </w:r>
    </w:p>
    <w:p w:rsidR="00A5099B" w:rsidRPr="004641AE" w:rsidP="004641AE">
      <w:pPr>
        <w:ind w:firstLine="709"/>
        <w:jc w:val="both"/>
      </w:pPr>
    </w:p>
    <w:p w:rsidR="00266D3F" w:rsidRPr="004641AE" w:rsidP="004641AE">
      <w:pPr>
        <w:ind w:firstLine="709"/>
        <w:jc w:val="center"/>
        <w:rPr>
          <w:b/>
          <w:bCs/>
        </w:rPr>
      </w:pPr>
      <w:r w:rsidRPr="004641AE">
        <w:rPr>
          <w:bCs/>
        </w:rPr>
        <w:t>УСТАНОВИЛ:</w:t>
      </w:r>
    </w:p>
    <w:p w:rsidR="00266D3F" w:rsidRPr="004641AE" w:rsidP="004641AE">
      <w:pPr>
        <w:ind w:firstLine="709"/>
        <w:jc w:val="center"/>
        <w:rPr>
          <w:bCs/>
        </w:rPr>
      </w:pPr>
    </w:p>
    <w:p w:rsidR="00720461" w:rsidRPr="004641AE" w:rsidP="004641AE">
      <w:pPr>
        <w:shd w:val="clear" w:color="auto" w:fill="FFFFFF"/>
        <w:ind w:right="14" w:firstLine="709"/>
        <w:jc w:val="both"/>
      </w:pPr>
      <w:r w:rsidRPr="004641AE">
        <w:t>18</w:t>
      </w:r>
      <w:r w:rsidRPr="004641AE" w:rsidR="00FE5754">
        <w:t xml:space="preserve">.02.2025 государственным инспектором дорожного надзора отделения надзора отдела Госавтоинспекции ОМВД России по </w:t>
      </w:r>
      <w:r w:rsidRPr="004641AE">
        <w:t xml:space="preserve">Советскому </w:t>
      </w:r>
      <w:r w:rsidRPr="004641AE" w:rsidR="00FE5754">
        <w:t xml:space="preserve">району составлен протокол </w:t>
      </w:r>
      <w:r w:rsidRPr="004641AE" w:rsidR="00B93555">
        <w:t xml:space="preserve">86 ХМ </w:t>
      </w:r>
      <w:r w:rsidRPr="004641AE">
        <w:t>614551</w:t>
      </w:r>
      <w:r w:rsidRPr="004641AE" w:rsidR="00B93555">
        <w:t xml:space="preserve"> </w:t>
      </w:r>
      <w:r w:rsidRPr="004641AE" w:rsidR="00FE5754">
        <w:t>об административном правонарушении в отношении юридического лица ООО «</w:t>
      </w:r>
      <w:r w:rsidRPr="004641AE" w:rsidR="001B2751">
        <w:t>ЛУКОЙЛ-Западная Сибирь</w:t>
      </w:r>
      <w:r w:rsidRPr="004641AE" w:rsidR="00FE5754">
        <w:t>»</w:t>
      </w:r>
      <w:r w:rsidRPr="004641AE" w:rsidR="00F97DFD">
        <w:t>,</w:t>
      </w:r>
      <w:r w:rsidRPr="004641AE" w:rsidR="00FE5754">
        <w:t xml:space="preserve"> о том, что </w:t>
      </w:r>
      <w:r w:rsidRPr="004641AE">
        <w:t>03.02</w:t>
      </w:r>
      <w:r w:rsidRPr="004641AE" w:rsidR="00FE5754">
        <w:t xml:space="preserve">.2025 в </w:t>
      </w:r>
      <w:r w:rsidRPr="004641AE">
        <w:t>17</w:t>
      </w:r>
      <w:r w:rsidRPr="004641AE" w:rsidR="00FE5754">
        <w:t xml:space="preserve"> часов </w:t>
      </w:r>
      <w:r w:rsidRPr="004641AE">
        <w:t>00</w:t>
      </w:r>
      <w:r w:rsidRPr="004641AE" w:rsidR="00FE5754">
        <w:t xml:space="preserve"> минут</w:t>
      </w:r>
      <w:r w:rsidRPr="004641AE">
        <w:t>, юридическое лицо</w:t>
      </w:r>
      <w:r w:rsidRPr="004641AE" w:rsidR="00FE5754">
        <w:t xml:space="preserve"> </w:t>
      </w:r>
      <w:r w:rsidRPr="004641AE" w:rsidR="007423BD">
        <w:t>ООО «</w:t>
      </w:r>
      <w:r w:rsidRPr="004641AE" w:rsidR="001B2751">
        <w:t>ЛУКОЙЛ-Западная Сибирь</w:t>
      </w:r>
      <w:r w:rsidRPr="004641AE" w:rsidR="007423BD">
        <w:t xml:space="preserve">» </w:t>
      </w:r>
      <w:r w:rsidRPr="004641AE">
        <w:t>расположенное</w:t>
      </w:r>
      <w:r w:rsidRPr="004641AE" w:rsidR="007423BD">
        <w:t xml:space="preserve"> по адресу Ханты-Мансийский автономный округ-Югра, г. Когалым, ул. Прибалтийская, д.20, являясь </w:t>
      </w:r>
      <w:r w:rsidRPr="004641AE">
        <w:t xml:space="preserve">в соответствии со статьей 15 Федерального Закона от 08.11.2007 №257-ФЗ «Об автомобильных дорогах и дорожной деятельности в Российской Федерации учреждением, ответственным за осуществление дорожной деятельности в отношении автомобильной дороги </w:t>
      </w:r>
      <w:r w:rsidRPr="004641AE">
        <w:t>Лазаревка</w:t>
      </w:r>
      <w:r w:rsidRPr="004641AE">
        <w:t xml:space="preserve"> - </w:t>
      </w:r>
      <w:r w:rsidRPr="004641AE">
        <w:t>Ловинка</w:t>
      </w:r>
      <w:r w:rsidRPr="004641AE">
        <w:t xml:space="preserve"> ПК00-ПК170-ПК221+90, </w:t>
      </w:r>
      <w:r w:rsidRPr="004641AE">
        <w:t>Лазаревка</w:t>
      </w:r>
      <w:r w:rsidRPr="004641AE">
        <w:t>-Филипповка ПК00-ПК230+63</w:t>
      </w:r>
      <w:r w:rsidRPr="004641AE" w:rsidR="002E2E40">
        <w:t xml:space="preserve"> </w:t>
      </w:r>
      <w:r w:rsidRPr="004641AE">
        <w:t>-</w:t>
      </w:r>
      <w:r w:rsidRPr="004641AE" w:rsidR="002E2E40">
        <w:t xml:space="preserve"> </w:t>
      </w:r>
      <w:r w:rsidRPr="004641AE">
        <w:t xml:space="preserve">автомобильной дороги </w:t>
      </w:r>
      <w:r w:rsidRPr="004641AE">
        <w:t>г.п</w:t>
      </w:r>
      <w:r w:rsidRPr="004641AE">
        <w:t>. Советский</w:t>
      </w:r>
      <w:r w:rsidRPr="004641AE" w:rsidR="0016339A">
        <w:t xml:space="preserve"> </w:t>
      </w:r>
      <w:r w:rsidRPr="004641AE">
        <w:t xml:space="preserve">- г. </w:t>
      </w:r>
      <w:r w:rsidRPr="004641AE">
        <w:t>Урай</w:t>
      </w:r>
      <w:r w:rsidRPr="004641AE">
        <w:t xml:space="preserve"> «Юг», допустило нарушение содержания автодороги: на проезжей части участка а/д </w:t>
      </w:r>
      <w:r w:rsidRPr="004641AE">
        <w:t>Лазаревка-Ловинка</w:t>
      </w:r>
      <w:r w:rsidRPr="004641AE">
        <w:t xml:space="preserve"> (ПК00-ПК170-ПК221+90), </w:t>
      </w:r>
      <w:r w:rsidRPr="004641AE">
        <w:t>Лазаревка</w:t>
      </w:r>
      <w:r w:rsidRPr="004641AE">
        <w:t xml:space="preserve">-Филипповка (ПК00-ПК230+63) - автодорога </w:t>
      </w:r>
      <w:r w:rsidRPr="004641AE">
        <w:t>г.п</w:t>
      </w:r>
      <w:r w:rsidRPr="004641AE">
        <w:t xml:space="preserve">, Советский - г. </w:t>
      </w:r>
      <w:r w:rsidRPr="004641AE">
        <w:t>Урай</w:t>
      </w:r>
      <w:r w:rsidRPr="004641AE">
        <w:t xml:space="preserve"> «Юг», содержащейся с уплотненным снежным покровом (УСП) толщина УСП составляет менее 3 см. 1 км среднее значение - 2,6 см., 2 км среднее значение - 1,55 см, 3 км среднее значение - 1,7км, в нарушении требований п.8.10 ГОСТа Р50597-2017 «Дороги автомобильные и улицы. Требования к эксплуатационному состоянию допустимому по условиям обеспечения безопасности дорожного движения», допустило несоответствие УСП обязательным требованиям. В соответствии с п.8.13 ГОСТа Р50597-2017 в случае, если невозможно обеспечить, соответствие </w:t>
      </w:r>
      <w:r w:rsidRPr="004641AE" w:rsidR="001047DA">
        <w:t>участка дороги с</w:t>
      </w:r>
      <w:r w:rsidRPr="004641AE">
        <w:t xml:space="preserve"> УСП требованиям </w:t>
      </w:r>
      <w:r w:rsidRPr="004641AE" w:rsidR="001B2751">
        <w:t>п.</w:t>
      </w:r>
      <w:r w:rsidRPr="004641AE">
        <w:t xml:space="preserve">3.6 и </w:t>
      </w:r>
      <w:r w:rsidRPr="004641AE" w:rsidR="001B2751">
        <w:t>п.</w:t>
      </w:r>
      <w:r w:rsidRPr="004641AE">
        <w:t xml:space="preserve">8.10, его эксплуатационное состояние должно </w:t>
      </w:r>
      <w:r w:rsidRPr="004641AE" w:rsidR="001047DA">
        <w:t>соответствовать т</w:t>
      </w:r>
      <w:r w:rsidRPr="004641AE">
        <w:t xml:space="preserve">ребованиям </w:t>
      </w:r>
      <w:r w:rsidRPr="004641AE" w:rsidR="001B2751">
        <w:t>п.</w:t>
      </w:r>
      <w:r w:rsidRPr="004641AE">
        <w:t xml:space="preserve">8.1. и </w:t>
      </w:r>
      <w:r w:rsidRPr="004641AE" w:rsidR="001B2751">
        <w:t>п.</w:t>
      </w:r>
      <w:r w:rsidRPr="004641AE">
        <w:t>8.2. В соответствии с требованиями п.8.1 ГОСТа Р50597-2017</w:t>
      </w:r>
      <w:r w:rsidRPr="004641AE" w:rsidR="001047DA">
        <w:t>, на покрытии проезжей</w:t>
      </w:r>
      <w:r w:rsidRPr="004641AE">
        <w:t xml:space="preserve"> части дорог и улиц не допускаются наличие снега и зимней скользкости. </w:t>
      </w:r>
      <w:r w:rsidRPr="004641AE" w:rsidR="001047DA">
        <w:t xml:space="preserve">Таким образом </w:t>
      </w:r>
      <w:r w:rsidRPr="004641AE">
        <w:t xml:space="preserve">юридическое лицо - ООО «ЛУКОЙЛ Западная Сибирь» не выполнило требования по </w:t>
      </w:r>
      <w:r w:rsidRPr="004641AE" w:rsidR="001047DA">
        <w:t xml:space="preserve">обеспечению </w:t>
      </w:r>
      <w:r w:rsidRPr="004641AE">
        <w:t xml:space="preserve">безопасности дорожного движения, а именно не организовало своевременную работу </w:t>
      </w:r>
      <w:r w:rsidRPr="004641AE" w:rsidR="001047DA">
        <w:t xml:space="preserve">по приведению </w:t>
      </w:r>
      <w:r w:rsidRPr="004641AE">
        <w:t xml:space="preserve">УСП на проезжей части автодороги </w:t>
      </w:r>
      <w:r w:rsidRPr="004641AE" w:rsidR="001047DA">
        <w:t>Лазаревка-Ловинка</w:t>
      </w:r>
      <w:r w:rsidRPr="004641AE" w:rsidR="001047DA">
        <w:t xml:space="preserve"> (ПК00-ПК170-ПК221+90), </w:t>
      </w:r>
      <w:r w:rsidRPr="004641AE" w:rsidR="001047DA">
        <w:t>Лазаревка</w:t>
      </w:r>
      <w:r w:rsidRPr="004641AE" w:rsidR="001047DA">
        <w:t xml:space="preserve">-Филипповка (ПК00-ПК230+63) - автодороги </w:t>
      </w:r>
      <w:r w:rsidRPr="004641AE" w:rsidR="001047DA">
        <w:t>г.п</w:t>
      </w:r>
      <w:r w:rsidRPr="004641AE" w:rsidR="001047DA">
        <w:t xml:space="preserve">, Советский - г. </w:t>
      </w:r>
      <w:r w:rsidRPr="004641AE" w:rsidR="001047DA">
        <w:t>Урай</w:t>
      </w:r>
      <w:r w:rsidRPr="004641AE" w:rsidR="001047DA">
        <w:t xml:space="preserve"> «Юг», </w:t>
      </w:r>
      <w:r w:rsidRPr="004641AE">
        <w:t>к нормативному</w:t>
      </w:r>
      <w:r w:rsidRPr="004641AE" w:rsidR="001047DA">
        <w:t xml:space="preserve"> состоянию, </w:t>
      </w:r>
      <w:r w:rsidRPr="004641AE" w:rsidR="007423BD">
        <w:t>тем самым совершило правонарушение</w:t>
      </w:r>
      <w:r w:rsidRPr="004641AE" w:rsidR="00205276">
        <w:t>,</w:t>
      </w:r>
      <w:r w:rsidRPr="004641AE" w:rsidR="001047DA">
        <w:t xml:space="preserve"> предусмотренное ч.1 ст.</w:t>
      </w:r>
      <w:r w:rsidRPr="004641AE" w:rsidR="007423BD">
        <w:t>12.34 КоАП РФ.</w:t>
      </w:r>
    </w:p>
    <w:p w:rsidR="00BB6025" w:rsidRPr="004641AE" w:rsidP="004641AE">
      <w:pPr>
        <w:ind w:firstLine="709"/>
        <w:jc w:val="both"/>
      </w:pPr>
      <w:r w:rsidRPr="004641AE">
        <w:t>В судебном заседании защитник (по доверенности) юридического лица</w:t>
      </w:r>
      <w:r w:rsidRPr="004641AE">
        <w:rPr>
          <w:bCs/>
          <w:spacing w:val="-2"/>
        </w:rPr>
        <w:t xml:space="preserve"> </w:t>
      </w:r>
      <w:r w:rsidRPr="004641AE" w:rsidR="000D1CEF">
        <w:rPr>
          <w:iCs/>
        </w:rPr>
        <w:t xml:space="preserve">ООО «ЛУКОЙЛ-Западная Сибирь» </w:t>
      </w:r>
      <w:r w:rsidRPr="004641AE" w:rsidR="00F97DFD">
        <w:rPr>
          <w:iCs/>
        </w:rPr>
        <w:t>Магеррамов</w:t>
      </w:r>
      <w:r w:rsidRPr="004641AE" w:rsidR="00F97DFD">
        <w:rPr>
          <w:iCs/>
        </w:rPr>
        <w:t xml:space="preserve"> Р.Н. </w:t>
      </w:r>
      <w:r w:rsidRPr="004641AE">
        <w:t xml:space="preserve">с протоколом не согласился, </w:t>
      </w:r>
      <w:r w:rsidRPr="004641AE" w:rsidR="00AD611D">
        <w:t>вину юридического лица</w:t>
      </w:r>
      <w:r w:rsidRPr="004641AE" w:rsidR="00AD611D">
        <w:rPr>
          <w:bCs/>
          <w:spacing w:val="-2"/>
        </w:rPr>
        <w:t xml:space="preserve"> </w:t>
      </w:r>
      <w:r w:rsidRPr="004641AE" w:rsidR="00AD611D">
        <w:t xml:space="preserve">в совершении инкриминируемого административного правонарушения </w:t>
      </w:r>
      <w:r w:rsidRPr="004641AE">
        <w:t>не признал</w:t>
      </w:r>
      <w:r w:rsidRPr="004641AE" w:rsidR="00F97DFD">
        <w:t>,</w:t>
      </w:r>
      <w:r w:rsidRPr="004641AE" w:rsidR="001727D3">
        <w:t xml:space="preserve"> </w:t>
      </w:r>
      <w:r w:rsidRPr="004641AE" w:rsidR="00AD611D">
        <w:t>пояснил,</w:t>
      </w:r>
      <w:r w:rsidRPr="004641AE" w:rsidR="00F97DFD">
        <w:t xml:space="preserve"> что </w:t>
      </w:r>
      <w:r w:rsidRPr="004641AE" w:rsidR="001047DA">
        <w:t>протокол об административном правонарушении 86 ХМ 614551 от 18.02.2025 по ч</w:t>
      </w:r>
      <w:r w:rsidRPr="004641AE" w:rsidR="001B2751">
        <w:t>.</w:t>
      </w:r>
      <w:r w:rsidRPr="004641AE" w:rsidR="001047DA">
        <w:t>1 ст</w:t>
      </w:r>
      <w:r w:rsidRPr="004641AE" w:rsidR="001B2751">
        <w:t>.</w:t>
      </w:r>
      <w:r w:rsidRPr="004641AE" w:rsidR="001047DA">
        <w:t xml:space="preserve">12.34 КоАП РФ, составленный 18.02.2025 в 15 часов 26 минут </w:t>
      </w:r>
      <w:r w:rsidRPr="004641AE" w:rsidR="001047DA">
        <w:t>государственным инспектором дорожного надзора ОГИБДД ОМВД России по Советскому району в отношении юридического лица ООО «ЛУКОЙЛ-Западная Сибирь» не соответствует требованиям законодательства, составлен незаконно, необоснованно по следующим основаниям. Из материалов дела следует, что протокол инструментального обследования автомобильной дороги (улицы), дорожного сооружения, железнодорожного переезда от 03.02.2025 составлен в рамках КНМ - выездное обследование, а не в рамках специального режима государственного контроля (надзора) - постоянный рейд. В Протоколе инструментального обследования также указано, что такое обследование проводилось с применением технических средств РДУ КОНДОР и курвиметра дорожного №19891 и указаны сведения об их поверке. При этом в строке «запись о применении фото- и киносъемки, видеозаписи, специальных технических средств и иных установленных способов фиксации (если производились)» указано: фото, видео, линейка металлическая, РДУ КОНДОР. В перечисленном перечне отсутствуют сведения о поверке технических средств, а также иные сведения, которые бы позволили их идентифицировать. Представленная в материалы дела об административном правонарушении ОГИБДД ОМВД России по Советскому району Х</w:t>
      </w:r>
      <w:r w:rsidRPr="004641AE" w:rsidR="001B2751">
        <w:t xml:space="preserve">анты-Мансийского автономного округа – </w:t>
      </w:r>
      <w:r w:rsidRPr="004641AE" w:rsidR="001047DA">
        <w:t>Югры</w:t>
      </w:r>
      <w:r w:rsidRPr="004641AE" w:rsidR="001B2751">
        <w:t xml:space="preserve"> </w:t>
      </w:r>
      <w:r w:rsidRPr="004641AE" w:rsidR="001047DA">
        <w:t xml:space="preserve">видеозапись не может быть идентифицирована ни по времени изготовления, ни по лицу, которое могло производить съемку, так как не содержит в себе ни этих сведений, ни сведений о самом техническом средстве, которым производилась съемка. На видеозаписи видно, что при измерениях использовалась линейка, сведения о которой, как о техническом средстве с данными о поверке, в протоколе инструментального обследования не указаны. Но указанная видеозапись свидетельствует о том, что РДУ КОНДОР и курвиметр дорожный в измерениях не использовались, а в материалы по делу об административном нарушении сведения об этих измерительных средствах почему-то приложены. По ходатайству защитника Общества об ознакомлении с материалами дела об административном правонарушении, выдаче копий документов №15/2-19/4-36 от 18.02.2025, с указанной выше видеозаписью защитник ознакомлен не был. В Протоколе об административном правонарушении сведений об указанной видеозаписи нет, но указано, что в ходе проверки применялись специальные и технические средства: линейка металлическая измерительная, РДУ Кондор, что противоречит Протоколу инструментального обследования и представленной госинспектором видеозаписи. Показания специальных технических средств в протоколе по делу об административном правонарушении не отражены. В Протоколе инструментального обследования от 03.02.2025, а также в Протоколе об административном правонарушении 86 ХМ 614551 от 18.02.2025, оформленными соответственно старшим государственным инспектором ДН ОГИБДД ОМВД России по Советскому району капитаном полиции Гребневым А.В. и государственным инспектором ДН ОГИБДД ОМВД России по Советскому району </w:t>
      </w:r>
      <w:r w:rsidRPr="004641AE" w:rsidR="001047DA">
        <w:t>Щербининым</w:t>
      </w:r>
      <w:r w:rsidRPr="004641AE" w:rsidR="001047DA">
        <w:t xml:space="preserve"> А.С. имеются неустранимые противоречия</w:t>
      </w:r>
      <w:r w:rsidRPr="004641AE" w:rsidR="005203E7">
        <w:t>, ч</w:t>
      </w:r>
      <w:r w:rsidRPr="004641AE" w:rsidR="001047DA">
        <w:t>то свидетельствует об отсутствии допустимых и достоверных доказательств совершения юридическим лицом административного правонарушения, ответственность за которое предусмотрена ч</w:t>
      </w:r>
      <w:r w:rsidRPr="004641AE" w:rsidR="001B2751">
        <w:t>.</w:t>
      </w:r>
      <w:r w:rsidRPr="004641AE" w:rsidR="001047DA">
        <w:t>1 ст</w:t>
      </w:r>
      <w:r w:rsidRPr="004641AE" w:rsidR="001B2751">
        <w:t>.</w:t>
      </w:r>
      <w:r w:rsidRPr="004641AE" w:rsidR="001047DA">
        <w:t>12.34 КоАП РФ. По территории Советского района Х</w:t>
      </w:r>
      <w:r w:rsidRPr="004641AE" w:rsidR="001B2751">
        <w:t xml:space="preserve">анты-Мансийского автономного округа – </w:t>
      </w:r>
      <w:r w:rsidRPr="004641AE" w:rsidR="001047DA">
        <w:t>Югры</w:t>
      </w:r>
      <w:r w:rsidRPr="004641AE" w:rsidR="001B2751">
        <w:t xml:space="preserve"> </w:t>
      </w:r>
      <w:r w:rsidRPr="004641AE" w:rsidR="001047DA">
        <w:t xml:space="preserve">проходит участок автомобильной дороги </w:t>
      </w:r>
      <w:r w:rsidRPr="004641AE" w:rsidR="005203E7">
        <w:t>Лазаревка-Ловинка</w:t>
      </w:r>
      <w:r w:rsidRPr="004641AE" w:rsidR="005203E7">
        <w:t xml:space="preserve"> (ПК00-ПК170-ПК221+90), </w:t>
      </w:r>
      <w:r w:rsidRPr="004641AE" w:rsidR="005203E7">
        <w:t>Лазаревка</w:t>
      </w:r>
      <w:r w:rsidRPr="004641AE" w:rsidR="005203E7">
        <w:t xml:space="preserve">-Филипповка (ПК00-ПК230+63), </w:t>
      </w:r>
      <w:r w:rsidRPr="004641AE" w:rsidR="001047DA">
        <w:t>протяжённостью 45100 метров, собственником которого является</w:t>
      </w:r>
      <w:r w:rsidRPr="004641AE" w:rsidR="005203E7">
        <w:t xml:space="preserve"> Общество. Автомобильная дорога </w:t>
      </w:r>
      <w:r w:rsidRPr="004641AE" w:rsidR="005203E7">
        <w:t>Лазаревка-Ловинка</w:t>
      </w:r>
      <w:r w:rsidRPr="004641AE" w:rsidR="005203E7">
        <w:t xml:space="preserve"> (ПКОО-ПК 170-ПК221+90), </w:t>
      </w:r>
      <w:r w:rsidRPr="004641AE" w:rsidR="005203E7">
        <w:t>Лазаревка</w:t>
      </w:r>
      <w:r w:rsidRPr="004641AE" w:rsidR="005203E7">
        <w:t>-Филипповка (ПК00-ПК230+63) вошла в проект «Организация дорожного движения на автомобильных дорогах «</w:t>
      </w:r>
      <w:r w:rsidRPr="004641AE" w:rsidR="005203E7">
        <w:t>Убинка</w:t>
      </w:r>
      <w:r w:rsidRPr="004641AE" w:rsidR="005203E7">
        <w:t xml:space="preserve"> - Даниловка - Северная Даниловка»; «г. Советский - г. </w:t>
      </w:r>
      <w:r w:rsidRPr="004641AE" w:rsidR="005203E7">
        <w:t>Урай</w:t>
      </w:r>
      <w:r w:rsidRPr="004641AE" w:rsidR="005203E7">
        <w:t xml:space="preserve"> км 0+000 - км 85+000» Автомобильная дорога «г. Советский - г. </w:t>
      </w:r>
      <w:r w:rsidRPr="004641AE" w:rsidR="005203E7">
        <w:t>Урай</w:t>
      </w:r>
      <w:r w:rsidRPr="004641AE" w:rsidR="005203E7">
        <w:t xml:space="preserve">» км.0+ 110 - км.44+ 280, проходящая по территории Советского района». Для Проекта организации дорожного движения автодороги «г. Советский - г. </w:t>
      </w:r>
      <w:r w:rsidRPr="004641AE" w:rsidR="005203E7">
        <w:t>Урай</w:t>
      </w:r>
      <w:r w:rsidRPr="004641AE" w:rsidR="005203E7">
        <w:t xml:space="preserve">» км 0+000 км 85+000» рассчитывалась интенсивность движения транспортного потока согласно ГОСТ 32965-2014 «Дороги автомобильные общего пользования. Методы учета интенсивности движения транспортного потока» (введен в действие Приказом </w:t>
      </w:r>
      <w:r w:rsidRPr="004641AE" w:rsidR="005203E7">
        <w:t>Росстандарта</w:t>
      </w:r>
      <w:r w:rsidRPr="004641AE" w:rsidR="005203E7">
        <w:t xml:space="preserve"> от 31.08.2016 №997-ст). Согласно п</w:t>
      </w:r>
      <w:r w:rsidRPr="004641AE" w:rsidR="001B2751">
        <w:t>.</w:t>
      </w:r>
      <w:r w:rsidRPr="004641AE" w:rsidR="005203E7">
        <w:t>3.5 ГОСТ 32965-2014 периодичность проведения учета интенсивности движения транспортного потока составляется не менее одного раза в пять лет. В соответствии с пояснительной запиской 21НД291-ПЗ «Организация дорожного движения на автомобильных дорогах «</w:t>
      </w:r>
      <w:r w:rsidRPr="004641AE" w:rsidR="005203E7">
        <w:t>Убинка</w:t>
      </w:r>
      <w:r w:rsidRPr="004641AE" w:rsidR="005203E7">
        <w:t xml:space="preserve"> - Даниловка - Северная Даниловка»; «г. Советский - </w:t>
      </w:r>
      <w:r w:rsidRPr="004641AE" w:rsidR="005203E7">
        <w:t>г.Урай</w:t>
      </w:r>
      <w:r w:rsidRPr="004641AE" w:rsidR="005203E7">
        <w:t xml:space="preserve"> км.0+000 - км.85+000», для расчета интенсивности транспортного потока данная автодорога была разделена на два участка. Такое разделение связано с тем, что автодорога </w:t>
      </w:r>
      <w:r w:rsidRPr="004641AE" w:rsidR="005203E7">
        <w:t>Лазаревка-Ловинка</w:t>
      </w:r>
      <w:r w:rsidRPr="004641AE" w:rsidR="005203E7">
        <w:t xml:space="preserve"> (ПК00-ПКl70- ПК221+90), </w:t>
      </w:r>
      <w:r w:rsidRPr="004641AE" w:rsidR="005203E7">
        <w:t>Лазаревка</w:t>
      </w:r>
      <w:r w:rsidRPr="004641AE" w:rsidR="005203E7">
        <w:t>-Филипповка (ПК00-ПК230+63) протяжённостью 45100м, проходит по территории двух районов: в Кандинском районе протяженность дороги составляет 820 м, в Советском районе 44 км 170 м, в том числе проходит через Лазаревское и Филипповское месторождения. В результате чего максимальная суточная интенсивность движения: на первый участок автодороги - УНГ 0002620 «</w:t>
      </w:r>
      <w:r w:rsidRPr="004641AE" w:rsidR="005203E7">
        <w:t>Лазаревка</w:t>
      </w:r>
      <w:r w:rsidRPr="004641AE" w:rsidR="005203E7">
        <w:t>-</w:t>
      </w:r>
      <w:r w:rsidRPr="004641AE" w:rsidR="005203E7">
        <w:t>Ловинка</w:t>
      </w:r>
      <w:r w:rsidRPr="004641AE" w:rsidR="005203E7">
        <w:t>-</w:t>
      </w:r>
      <w:r w:rsidRPr="004641AE" w:rsidR="005203E7">
        <w:t>Лазаревка</w:t>
      </w:r>
      <w:r w:rsidRPr="004641AE" w:rsidR="005203E7">
        <w:t xml:space="preserve">-Филипповка», с км 0+000 по км 22+ 100 составляет 654 </w:t>
      </w:r>
      <w:r w:rsidRPr="004641AE" w:rsidR="005203E7">
        <w:t>авт</w:t>
      </w:r>
      <w:r w:rsidRPr="004641AE" w:rsidR="005203E7">
        <w:t>/</w:t>
      </w:r>
      <w:r w:rsidRPr="004641AE" w:rsidR="005203E7">
        <w:t>сут</w:t>
      </w:r>
      <w:r w:rsidRPr="004641AE" w:rsidR="005203E7">
        <w:t>; на второй участок автодороги - УНГ 0002646 «</w:t>
      </w:r>
      <w:r w:rsidRPr="004641AE" w:rsidR="005203E7">
        <w:t>Лазаревка</w:t>
      </w:r>
      <w:r w:rsidRPr="004641AE" w:rsidR="005203E7">
        <w:t>-</w:t>
      </w:r>
      <w:r w:rsidRPr="004641AE" w:rsidR="005203E7">
        <w:t>Ловинка</w:t>
      </w:r>
      <w:r w:rsidRPr="004641AE" w:rsidR="005203E7">
        <w:t>-</w:t>
      </w:r>
      <w:r w:rsidRPr="004641AE" w:rsidR="005203E7">
        <w:t>Лазаревка</w:t>
      </w:r>
      <w:r w:rsidRPr="004641AE" w:rsidR="005203E7">
        <w:t xml:space="preserve">-Филипповка» км 22+ 100 по км 45+ 100 - составляет 700 </w:t>
      </w:r>
      <w:r w:rsidRPr="004641AE" w:rsidR="005203E7">
        <w:t>авт</w:t>
      </w:r>
      <w:r w:rsidRPr="004641AE" w:rsidR="005203E7">
        <w:t>/</w:t>
      </w:r>
      <w:r w:rsidRPr="004641AE" w:rsidR="005203E7">
        <w:t>сут</w:t>
      </w:r>
      <w:r w:rsidRPr="004641AE" w:rsidR="005203E7">
        <w:t xml:space="preserve">, а средняя интенсивность транспортного потока обоих участков составляет 677 </w:t>
      </w:r>
      <w:r w:rsidRPr="004641AE" w:rsidR="005203E7">
        <w:t>авт</w:t>
      </w:r>
      <w:r w:rsidRPr="004641AE" w:rsidR="005203E7">
        <w:t>/</w:t>
      </w:r>
      <w:r w:rsidRPr="004641AE" w:rsidR="005203E7">
        <w:t>сут</w:t>
      </w:r>
      <w:r w:rsidRPr="004641AE" w:rsidR="005203E7">
        <w:t>. Таким образом, интенсивность дорожного движения на указанной дороге составляет менее 1</w:t>
      </w:r>
      <w:r w:rsidRPr="004641AE" w:rsidR="001B2751">
        <w:t> </w:t>
      </w:r>
      <w:r w:rsidRPr="004641AE" w:rsidR="005203E7">
        <w:t>500</w:t>
      </w:r>
      <w:r w:rsidRPr="004641AE" w:rsidR="001B2751">
        <w:t xml:space="preserve"> </w:t>
      </w:r>
      <w:r w:rsidRPr="004641AE" w:rsidR="005203E7">
        <w:t>авт</w:t>
      </w:r>
      <w:r w:rsidRPr="004641AE" w:rsidR="005203E7">
        <w:t>/</w:t>
      </w:r>
      <w:r w:rsidRPr="004641AE" w:rsidR="005203E7">
        <w:t>сут</w:t>
      </w:r>
      <w:r w:rsidRPr="004641AE" w:rsidR="005203E7">
        <w:t xml:space="preserve">. Для сохранения дорог собственником был издан приказ от 04.12.2023 №ПХ-283У «Об утверждении перечня дорог, эксплуатируемых с уплотнённым снежным покровом», в Проект внесены изменения в части зимнего содержания дорог. В соответствии со Схемой «Организация дорожного движения на автомобильных дорогах Автомобильная дорога «г. Советский - г. </w:t>
      </w:r>
      <w:r w:rsidRPr="004641AE" w:rsidR="005203E7">
        <w:t>Урай</w:t>
      </w:r>
      <w:r w:rsidRPr="004641AE" w:rsidR="005203E7">
        <w:t xml:space="preserve">» км.44+ 280 - км. 0+ 110, проходящая по территории Советского района (изменения в Проект для зимнего содержания)» скорость на автодороге ограничена дорожным знаком 3.25 «Ограничение максимальной скорости до 50 км/ч», а также установлены временные дорожные знаки 1.15 </w:t>
      </w:r>
      <w:r w:rsidRPr="004641AE" w:rsidR="001B2751">
        <w:t>«</w:t>
      </w:r>
      <w:r w:rsidRPr="004641AE" w:rsidR="005203E7">
        <w:t xml:space="preserve">Скользкая дорога» по ГОСТ Р52289-2019, что позволяет Обществу, для сохранения целостности дорожного полотна от негативных воздействий, содержать указанные участки автомобильной дороги в УСП. Решение об изменении скоростного режима и содержании дороги в УСП было направлено на обеспечение безопасности дорожного движения на автодороге «г. Советский - г. </w:t>
      </w:r>
      <w:r w:rsidRPr="004641AE" w:rsidR="005203E7">
        <w:t>Урай</w:t>
      </w:r>
      <w:r w:rsidRPr="004641AE" w:rsidR="005203E7">
        <w:t xml:space="preserve">» общей протяженностью 83 км 514 м, из которых 70 км 911 м, по своим характеристикам, относятся к дорогам IV категории, где ширина проезжей части составляет 6 метров, имеет две полосы движения, ширина полосы движения в одном направлении с учетом горизонтальной разметки составляет 2,95 м, ширина обочины 1,5 м. При таких параметрах IV категории дороги при скорости движения 70-90 км/ч встречный разъезд автомобилей затруднён, так как боковой интервал между грузовыми автомобилями составляет всего 0,9 метра при рекомендованных условиях обеспечения безопасности дорожного движения в городских условиях достаточно 1-1,5 м, за городом не менее 1,5 м, оптимально боковой интервал должен составлять 2/3 ширины транспортного средства. При содержании в автодороги в УСП ширина проезда увеличивается с 6 метров до 11 метров, тем самым в таких условиях боковой интервал можно увеличить до 1,5-2,0 метров. При этом скорость движения ограничена запрещающим дорожным знаком «Ограничение скорости 50 км/ч», что дополнительно обеспечивает безопасный встречный разъезд транспортных средств. Общество использует два способа создания УСП: первый способ - естественным путём, под действием колёс проходящего транспорта, с обязательным последующим профилированием автогрейдером (через 1-2 суток); второй способ - создание УСП - во время патрульной снегоочистки с одновременным профилированием КДМ и автогрейдерами. Профилирование проводится после каждого продолжительного и интенсивного снегопада для предупреждения образования колей и неровностей. УСП призвано защитить асфальтобетонное дорожное покрытие от негативных воздействий в зимний период. Когда по погодным условиям мороз сменяется оттепелью, а затем вновь морозом, в таких условиях вода, образовавшаяся после применения </w:t>
      </w:r>
      <w:r w:rsidRPr="004641AE" w:rsidR="005203E7">
        <w:t>пескосоляной</w:t>
      </w:r>
      <w:r w:rsidRPr="004641AE" w:rsidR="005203E7">
        <w:t xml:space="preserve"> смеси, попадает в микропоры асфальтобетона или бетона, там расширяется, создавая трещины, из которых впоследствии разрастаются в выбоины. Уплотненный снежный покров в этой </w:t>
      </w:r>
      <w:r w:rsidRPr="004641AE" w:rsidR="005203E7">
        <w:t>ситуации является защитным слоем для асфальта. Учитывая изложенное, наличие неустранимых противоречий в действиях старшего государственного инспектора Гребнева А.В. и государственного инспектора Щербинина А.С. при проведении специального режима государственного контроля (надзора) - постоянного рейда, вызывает сомнение в обоснованности привлечения Общества к административной ответственности. Указанные фактические обстоятельства дела об административном правонарушении подтверждают факт отсутствия состава и события административного правонарушения в действиях Общества, ответственность за которое предусмотрена ч</w:t>
      </w:r>
      <w:r w:rsidRPr="004641AE" w:rsidR="001B2751">
        <w:t>.</w:t>
      </w:r>
      <w:r w:rsidRPr="004641AE" w:rsidR="005203E7">
        <w:t>1 ст</w:t>
      </w:r>
      <w:r w:rsidRPr="004641AE" w:rsidR="001B2751">
        <w:t>.</w:t>
      </w:r>
      <w:r w:rsidRPr="004641AE" w:rsidR="005203E7">
        <w:t xml:space="preserve">12.34 КоАП РФ. </w:t>
      </w:r>
      <w:r w:rsidRPr="004641AE" w:rsidR="007914EE">
        <w:t>На основании изложенного</w:t>
      </w:r>
      <w:r w:rsidRPr="004641AE" w:rsidR="002E2E40">
        <w:t>,</w:t>
      </w:r>
      <w:r w:rsidRPr="004641AE" w:rsidR="007914EE">
        <w:t xml:space="preserve"> </w:t>
      </w:r>
      <w:r w:rsidRPr="004641AE">
        <w:t>п</w:t>
      </w:r>
      <w:r w:rsidRPr="004641AE" w:rsidR="007914EE">
        <w:t>росит</w:t>
      </w:r>
      <w:r w:rsidRPr="004641AE">
        <w:t xml:space="preserve"> п</w:t>
      </w:r>
      <w:r w:rsidRPr="004641AE" w:rsidR="007914EE">
        <w:t>роизводство по делу об административном правонарушении, предусмотренном ч</w:t>
      </w:r>
      <w:r w:rsidRPr="004641AE" w:rsidR="001B2751">
        <w:t>.</w:t>
      </w:r>
      <w:r w:rsidRPr="004641AE" w:rsidR="007914EE">
        <w:t>1 ст</w:t>
      </w:r>
      <w:r w:rsidRPr="004641AE" w:rsidR="001B2751">
        <w:t>.</w:t>
      </w:r>
      <w:r w:rsidRPr="004641AE" w:rsidR="007914EE">
        <w:t>12.34 КоАП РФ, прекратить.</w:t>
      </w:r>
    </w:p>
    <w:p w:rsidR="00205276" w:rsidRPr="004641AE" w:rsidP="004641AE">
      <w:pPr>
        <w:ind w:firstLine="709"/>
        <w:jc w:val="both"/>
      </w:pPr>
      <w:r w:rsidRPr="004641AE">
        <w:t>В судебном заседании защитник (по доверенности) юридического лица</w:t>
      </w:r>
      <w:r w:rsidRPr="004641AE">
        <w:rPr>
          <w:bCs/>
          <w:spacing w:val="-2"/>
        </w:rPr>
        <w:t xml:space="preserve"> </w:t>
      </w:r>
      <w:r w:rsidRPr="004641AE">
        <w:rPr>
          <w:iCs/>
        </w:rPr>
        <w:t xml:space="preserve">ООО «ЛУКОЙЛ-Западная Сибирь» </w:t>
      </w:r>
      <w:r w:rsidRPr="004641AE">
        <w:rPr>
          <w:iCs/>
        </w:rPr>
        <w:t>Лазухина</w:t>
      </w:r>
      <w:r w:rsidRPr="004641AE">
        <w:rPr>
          <w:iCs/>
        </w:rPr>
        <w:t xml:space="preserve"> Е.В. показала аналогичные возражения, указанные защитником </w:t>
      </w:r>
      <w:r w:rsidRPr="004641AE">
        <w:rPr>
          <w:iCs/>
        </w:rPr>
        <w:t>Магеррамовым</w:t>
      </w:r>
      <w:r w:rsidRPr="004641AE">
        <w:rPr>
          <w:iCs/>
        </w:rPr>
        <w:t xml:space="preserve"> Р.Н., а также пояснила, что у</w:t>
      </w:r>
      <w:r w:rsidRPr="004641AE">
        <w:t>казанные фактические обстоятельства дела об административном правонарушении, подтверждают факт отсутствия состава и события административного правонарушения в действия Общества, ответственность за которое предусмотрена по</w:t>
      </w:r>
      <w:r w:rsidRPr="004641AE" w:rsidR="009E7EB2">
        <w:t xml:space="preserve"> </w:t>
      </w:r>
      <w:r w:rsidRPr="004641AE" w:rsidR="001B2751">
        <w:t>ч.</w:t>
      </w:r>
      <w:r w:rsidRPr="004641AE">
        <w:t xml:space="preserve">1 ст.12.34 КоАП РФ. </w:t>
      </w:r>
    </w:p>
    <w:p w:rsidR="00BB6025" w:rsidRPr="004641AE" w:rsidP="004641AE">
      <w:pPr>
        <w:shd w:val="clear" w:color="auto" w:fill="FFFFFF"/>
        <w:ind w:right="10" w:firstLine="709"/>
        <w:jc w:val="both"/>
      </w:pPr>
      <w:r w:rsidRPr="004641AE">
        <w:t>Мировой судья, заслушав защитник</w:t>
      </w:r>
      <w:r w:rsidRPr="004641AE">
        <w:t>ов</w:t>
      </w:r>
      <w:r w:rsidRPr="004641AE">
        <w:t xml:space="preserve"> (по доверенности) юридического лица</w:t>
      </w:r>
      <w:r w:rsidRPr="004641AE">
        <w:rPr>
          <w:bCs/>
          <w:spacing w:val="-2"/>
        </w:rPr>
        <w:t xml:space="preserve"> </w:t>
      </w:r>
      <w:r w:rsidRPr="004641AE">
        <w:rPr>
          <w:iCs/>
        </w:rPr>
        <w:t xml:space="preserve">ООО «ЛУКОЙЛ-Западная Сибирь» </w:t>
      </w:r>
      <w:r w:rsidRPr="004641AE">
        <w:rPr>
          <w:iCs/>
        </w:rPr>
        <w:t>Лазухину</w:t>
      </w:r>
      <w:r w:rsidRPr="004641AE">
        <w:rPr>
          <w:iCs/>
        </w:rPr>
        <w:t xml:space="preserve"> Е.В. и </w:t>
      </w:r>
      <w:r w:rsidRPr="004641AE">
        <w:rPr>
          <w:iCs/>
        </w:rPr>
        <w:t>Магеррамова</w:t>
      </w:r>
      <w:r w:rsidRPr="004641AE">
        <w:rPr>
          <w:iCs/>
        </w:rPr>
        <w:t xml:space="preserve"> Р.Н.</w:t>
      </w:r>
      <w:r w:rsidRPr="004641AE">
        <w:t>, исследовав представленные доказательства, в том числе доказательства, приобщенные к делу по ходатайствам защитник</w:t>
      </w:r>
      <w:r w:rsidRPr="004641AE">
        <w:t xml:space="preserve">ов: протокол 86 ХМ </w:t>
      </w:r>
      <w:r w:rsidRPr="004641AE" w:rsidR="005203E7">
        <w:t>614551</w:t>
      </w:r>
      <w:r w:rsidRPr="004641AE">
        <w:t xml:space="preserve"> об административном правонарушении от </w:t>
      </w:r>
      <w:r w:rsidRPr="004641AE" w:rsidR="005203E7">
        <w:t>18</w:t>
      </w:r>
      <w:r w:rsidRPr="004641AE">
        <w:t>.02.2025, в котором изложены обстоятельства совершения административного правонарушения</w:t>
      </w:r>
      <w:r w:rsidRPr="004641AE">
        <w:rPr>
          <w:spacing w:val="2"/>
        </w:rPr>
        <w:t xml:space="preserve">; </w:t>
      </w:r>
      <w:r w:rsidRPr="004641AE" w:rsidR="0016339A">
        <w:rPr>
          <w:spacing w:val="2"/>
        </w:rPr>
        <w:t>уведомление</w:t>
      </w:r>
      <w:r w:rsidRPr="004641AE" w:rsidR="0016339A">
        <w:rPr>
          <w:iCs/>
        </w:rPr>
        <w:t xml:space="preserve"> о дате, времени и месте составления протокола об административном правонарушении от 12.02.2025; копию протокола инструментального обследования автомобильной дороги (улицы), дорожного сооружения, железнодорожного переезда от 03.02.2025</w:t>
      </w:r>
      <w:r w:rsidRPr="004641AE" w:rsidR="002E2E40">
        <w:rPr>
          <w:iCs/>
        </w:rPr>
        <w:t>, в котором указано, что в результате обследования установлено нарушение обязательных требований,</w:t>
      </w:r>
      <w:r w:rsidRPr="004641AE" w:rsidR="001B2751">
        <w:rPr>
          <w:iCs/>
        </w:rPr>
        <w:t xml:space="preserve"> предусмотренных разделом 8, п.</w:t>
      </w:r>
      <w:r w:rsidRPr="004641AE" w:rsidR="002E2E40">
        <w:rPr>
          <w:iCs/>
        </w:rPr>
        <w:t>8.10 ГОСТ 50597-2017 «Национальный стандарт Российской Федерации</w:t>
      </w:r>
      <w:r w:rsidRPr="004641AE" w:rsidR="002E2E40">
        <w:t>. Требования к эксплуатационному состоянию допустимому по условиям обеспечения безопасности дорожного движения. Методы контроля»</w:t>
      </w:r>
      <w:r w:rsidRPr="004641AE" w:rsidR="0016339A">
        <w:rPr>
          <w:iCs/>
        </w:rPr>
        <w:t>; фотографии с места совершения правонарушения;</w:t>
      </w:r>
      <w:r w:rsidRPr="004641AE" w:rsidR="0016339A">
        <w:t xml:space="preserve"> копию свидетельства о поверке №С-</w:t>
      </w:r>
      <w:r w:rsidRPr="004641AE" w:rsidR="002F222E">
        <w:t>ВЯ/28-05-2024/342533319 рейки дорожной универсальной РДУ-КОНДОР</w:t>
      </w:r>
      <w:r w:rsidRPr="004641AE" w:rsidR="0016339A">
        <w:t>, действительно до</w:t>
      </w:r>
      <w:r w:rsidRPr="004641AE" w:rsidR="002F222E">
        <w:t xml:space="preserve"> 27.05.2025; </w:t>
      </w:r>
      <w:r w:rsidRPr="004641AE" w:rsidR="0016339A">
        <w:t>копию свидетельства о поверке №С-</w:t>
      </w:r>
      <w:r w:rsidRPr="004641AE" w:rsidR="002F222E">
        <w:t xml:space="preserve">ВЯ-07-2024/353053434 </w:t>
      </w:r>
      <w:r w:rsidRPr="004641AE" w:rsidR="002F222E">
        <w:t>кувиметра</w:t>
      </w:r>
      <w:r w:rsidRPr="004641AE" w:rsidR="002F222E">
        <w:t xml:space="preserve"> дорожного КП-230 РДТ</w:t>
      </w:r>
      <w:r w:rsidRPr="004641AE" w:rsidR="0016339A">
        <w:t xml:space="preserve">, действительно до </w:t>
      </w:r>
      <w:r w:rsidRPr="004641AE" w:rsidR="002F222E">
        <w:t xml:space="preserve">07.07.2025; уведомление о возбуждении дела об административном правонарушении от 06.02.2025; </w:t>
      </w:r>
      <w:r w:rsidRPr="004641AE" w:rsidR="002F222E">
        <w:rPr>
          <w:iCs/>
        </w:rPr>
        <w:t xml:space="preserve">копию решения о проведении постоянного рейда при осуществлении федерального государственного контроля (надзора) в области безопасности дорожного движения №18 от 03.02.2025, сроком проведения в период с 03.02.2025 с 10:00 часов по 03.02.2025 по 20:00 часов; акт о проведении постоянного рейда при осуществлении федерального государственного контроля (надзора) в области безопасности дорожного движения №18 от 03.02.2025, в котором указано, что по результатам проведения постоянного рейда выявлены нарушения </w:t>
      </w:r>
      <w:r w:rsidRPr="004641AE" w:rsidR="002E2E40">
        <w:rPr>
          <w:iCs/>
        </w:rPr>
        <w:t>обязательных требований, предусмотренных разделом 8, п.8.1 ГОСТ 50597-2017 «Национальный стандарт Российской Федерации</w:t>
      </w:r>
      <w:r w:rsidRPr="004641AE" w:rsidR="002E2E40">
        <w:t xml:space="preserve">. Требования к эксплуатационному состоянию допустимому по условиям обеспечения безопасности дорожного движения. Методы контроля», на проезжей части участка 1км, 2км, 3км а/д </w:t>
      </w:r>
      <w:r w:rsidRPr="004641AE" w:rsidR="002E2E40">
        <w:t>Лазаревка-Ловинка</w:t>
      </w:r>
      <w:r w:rsidRPr="004641AE" w:rsidR="002E2E40">
        <w:t xml:space="preserve"> (ПК00-ПК170-ПК221+90), </w:t>
      </w:r>
      <w:r w:rsidRPr="004641AE" w:rsidR="002E2E40">
        <w:t>Лазаревка</w:t>
      </w:r>
      <w:r w:rsidRPr="004641AE" w:rsidR="002E2E40">
        <w:t xml:space="preserve">-Филипповка (ПК00-ПК230+63) автодорога </w:t>
      </w:r>
      <w:r w:rsidRPr="004641AE" w:rsidR="002E2E40">
        <w:t>г.п</w:t>
      </w:r>
      <w:r w:rsidRPr="004641AE" w:rsidR="002E2E40">
        <w:t xml:space="preserve">. Советский - г. </w:t>
      </w:r>
      <w:r w:rsidRPr="004641AE" w:rsidR="002E2E40">
        <w:t>Урай</w:t>
      </w:r>
      <w:r w:rsidRPr="004641AE" w:rsidR="002E2E40">
        <w:t xml:space="preserve"> «Юг», содержащейся с уплотненным снежным покровом (УСП) т</w:t>
      </w:r>
      <w:r w:rsidRPr="004641AE" w:rsidR="005248B6">
        <w:t>олщина УСП составляет менее 3см; справка метеорологического наблюдения погодных условий 03.02.2025 в Советском районе Х</w:t>
      </w:r>
      <w:r w:rsidRPr="004641AE" w:rsidR="001B2751">
        <w:t xml:space="preserve">анты-Мансийского автономного округа – </w:t>
      </w:r>
      <w:r w:rsidRPr="004641AE" w:rsidR="005248B6">
        <w:t>Югры; копию свидетельства о постановке на учет в налоговом органе 99№0009732;</w:t>
      </w:r>
      <w:r w:rsidRPr="004641AE" w:rsidR="005248B6">
        <w:rPr>
          <w:iCs/>
        </w:rPr>
        <w:t xml:space="preserve"> копию свидетельства о государственной регистрации ООО «ЛУКОЙЛ-Западная Сибирь»;</w:t>
      </w:r>
      <w:r w:rsidRPr="004641AE" w:rsidR="005248B6">
        <w:rPr>
          <w:bCs/>
        </w:rPr>
        <w:t xml:space="preserve"> копия свидетельства о государственной регистрации права 86-АА 620207;</w:t>
      </w:r>
      <w:r w:rsidRPr="004641AE" w:rsidR="005248B6">
        <w:t xml:space="preserve"> </w:t>
      </w:r>
      <w:r w:rsidRPr="004641AE" w:rsidR="005248B6">
        <w:t>дорпроект</w:t>
      </w:r>
      <w:r w:rsidRPr="004641AE" w:rsidR="005248B6">
        <w:t xml:space="preserve"> организации дорожного движения на автомобильных дорогах «</w:t>
      </w:r>
      <w:r w:rsidRPr="004641AE" w:rsidR="005248B6">
        <w:t>Убинка</w:t>
      </w:r>
      <w:r w:rsidRPr="004641AE" w:rsidR="005248B6">
        <w:t xml:space="preserve"> – Даниловка – Северная Даниловка» «г. Советский – г. </w:t>
      </w:r>
      <w:r w:rsidRPr="004641AE" w:rsidR="005248B6">
        <w:t>Урай</w:t>
      </w:r>
      <w:r w:rsidRPr="004641AE" w:rsidR="005248B6">
        <w:t xml:space="preserve"> км0+00 – км85+000»; пояснительная записка; приказ от 04.12.2023 </w:t>
      </w:r>
      <w:r w:rsidRPr="004641AE" w:rsidR="005248B6">
        <w:t xml:space="preserve">№ПХ-283У «Об утверждении перечня дорог, эксплуатируемых с уплотнённым снежным покровом»; </w:t>
      </w:r>
      <w:r w:rsidRPr="004641AE" w:rsidR="002C211C">
        <w:t>выписку из ЕГРЮЛ, содержащую сведения о юридическом лице; свидетельские показания представителя ООО «</w:t>
      </w:r>
      <w:r w:rsidRPr="004641AE" w:rsidR="002C211C">
        <w:t>Нефтедорстрой</w:t>
      </w:r>
      <w:r w:rsidRPr="004641AE" w:rsidR="002C211C">
        <w:t>» Шумилова С.В.; копию договора №20С2872 на выполнение работ по содержанию и текущему ремонту дорог от 30.12.2020 с дополнительным соглашением от 27.07.2023;</w:t>
      </w:r>
      <w:r w:rsidRPr="004641AE" w:rsidR="002C211C">
        <w:rPr>
          <w:iCs/>
        </w:rPr>
        <w:t xml:space="preserve"> копию устава </w:t>
      </w:r>
      <w:r w:rsidRPr="004641AE" w:rsidR="002C211C">
        <w:t xml:space="preserve">ООО «ЛУКОЙЛ-Западная Сибирь»; объяснение представителя </w:t>
      </w:r>
      <w:r w:rsidRPr="004641AE" w:rsidR="002C211C">
        <w:rPr>
          <w:iCs/>
        </w:rPr>
        <w:t xml:space="preserve">ООО «ЛУКОЙЛ-Западная Сибирь» Демина С.П.; </w:t>
      </w:r>
      <w:r w:rsidRPr="004641AE" w:rsidR="002C211C">
        <w:rPr>
          <w:bCs/>
        </w:rPr>
        <w:t>копию свидетельства о государственной регистрации права 86-АА 620207;</w:t>
      </w:r>
      <w:r w:rsidRPr="004641AE" w:rsidR="002C211C">
        <w:t xml:space="preserve"> проект организации дорожного движения (дислокации на автомобильных дорогах «</w:t>
      </w:r>
      <w:r w:rsidRPr="004641AE" w:rsidR="002C211C">
        <w:t>Убинка</w:t>
      </w:r>
      <w:r w:rsidRPr="004641AE" w:rsidR="002C211C">
        <w:t xml:space="preserve"> – Даниловка – Северная Даниловка» «г. Советский – г. </w:t>
      </w:r>
      <w:r w:rsidRPr="004641AE" w:rsidR="002C211C">
        <w:t>Урай</w:t>
      </w:r>
      <w:r w:rsidRPr="004641AE" w:rsidR="002C211C">
        <w:t xml:space="preserve"> км0+00 – км85+000»; видеозапись</w:t>
      </w:r>
      <w:r w:rsidRPr="004641AE">
        <w:t>, приходит к следующему выводу.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В соответствии с ч.1 ст.12.34 </w:t>
      </w:r>
      <w:r w:rsidRPr="004641AE" w:rsidR="00B774F3">
        <w:rPr>
          <w:spacing w:val="-8"/>
        </w:rPr>
        <w:t>КоАП РФ</w:t>
      </w:r>
      <w:r w:rsidRPr="004641AE">
        <w:t>, административным правонарушением признается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Объективная сторона административного правонарушения, предусмотренного ст.12.34 </w:t>
      </w:r>
      <w:r w:rsidRPr="004641AE" w:rsidR="00B774F3">
        <w:rPr>
          <w:spacing w:val="-8"/>
        </w:rPr>
        <w:t>КоАП РФ</w:t>
      </w:r>
      <w:r w:rsidRPr="004641AE">
        <w:t>, состоит, в частности, в совершении деяния (бездействие), 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Объектом данного административного правонарушения выступают общественные отношения, связанные с обеспечением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</w:t>
      </w:r>
      <w:r w:rsidRPr="004641AE" w:rsidR="00C131AB">
        <w:t>.11.</w:t>
      </w:r>
      <w:r w:rsidRPr="004641AE">
        <w:t xml:space="preserve"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</w:t>
      </w:r>
      <w:r w:rsidRPr="004641AE" w:rsidR="00C131AB">
        <w:t>08.11.2007</w:t>
      </w:r>
      <w:r w:rsidRPr="004641AE">
        <w:t xml:space="preserve"> №257-ФЗ).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Согласно ст.3 Федерального закона от 10</w:t>
      </w:r>
      <w:r w:rsidRPr="004641AE" w:rsidR="00C131AB">
        <w:t>.12.1995</w:t>
      </w:r>
      <w:r w:rsidRPr="004641AE">
        <w:t xml:space="preserve"> №196-ФЗ «О безопасности дорожного движения»,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деятельности; соблюдение интересов граждан, общества и государства при обеспечении безопасности дорожного движения;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На основании п.13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</w:t>
      </w:r>
      <w:r w:rsidRPr="004641AE" w:rsidR="00C131AB">
        <w:t>.10.1993</w:t>
      </w:r>
      <w:r w:rsidRPr="004641AE">
        <w:t xml:space="preserve"> №1090, должностные и иные лица, ответственные за состояние дорог, обязаны содержать дороги в безопасном для движения состоянии в соответствии с требованиями стандартов, норм и правил;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Согласно п.12 ст.3 Федерального закона от </w:t>
      </w:r>
      <w:r w:rsidRPr="004641AE" w:rsidR="00C131AB">
        <w:t>0</w:t>
      </w:r>
      <w:r w:rsidRPr="004641AE">
        <w:t>8</w:t>
      </w:r>
      <w:r w:rsidRPr="004641AE" w:rsidR="00C131AB">
        <w:t>.11.2007</w:t>
      </w:r>
      <w:r w:rsidRPr="004641AE"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содержание автомобильной дороги – это комплекс работ по поддержанию надлежащего технического состояния </w:t>
      </w:r>
      <w:r w:rsidRPr="004641AE">
        <w:t>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Согласно п.1 ст.12 Федерального закона от 10</w:t>
      </w:r>
      <w:r w:rsidRPr="004641AE" w:rsidR="00C131AB">
        <w:t>.12.1995</w:t>
      </w:r>
      <w:r w:rsidRPr="004641AE">
        <w:t xml:space="preserve"> №196-ФЗ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Пунктом 2 данной нормы установлена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В силу ч.1 ст.17 Федерального закона от </w:t>
      </w:r>
      <w:r w:rsidRPr="004641AE" w:rsidR="00C131AB">
        <w:t>0</w:t>
      </w:r>
      <w:r w:rsidRPr="004641AE">
        <w:t>8</w:t>
      </w:r>
      <w:r w:rsidRPr="004641AE" w:rsidR="00C131AB">
        <w:t>.11.2007</w:t>
      </w:r>
      <w:r w:rsidRPr="004641AE"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В соответствии с Распоряжением Правительства Российской Федерации от </w:t>
      </w:r>
      <w:r w:rsidRPr="004641AE" w:rsidR="00C131AB">
        <w:t>0</w:t>
      </w:r>
      <w:r w:rsidRPr="004641AE">
        <w:t>4</w:t>
      </w:r>
      <w:r w:rsidRPr="004641AE" w:rsidR="00C131AB">
        <w:t>.11.</w:t>
      </w:r>
      <w:r w:rsidRPr="004641AE">
        <w:t>2017 №2438-р обязательное применение требований ГОСТ Р 50597-2017 обеспечивает безопасность дорожного движения на территории Российской Федерации.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В соответствии с п.8.10 Национального стандарта Российской Федерации ГОСТ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и введен в действие приказом Федерального агентства по техническому регулированию и метрологии от 26</w:t>
      </w:r>
      <w:r w:rsidRPr="004641AE" w:rsidR="00C131AB">
        <w:t>.09.2017</w:t>
      </w:r>
      <w:r w:rsidRPr="004641AE">
        <w:t xml:space="preserve"> №1245-ст), допускается наличие уплотненного снежного покрова толщиной от 3 до 8 см в период зимнего содержания дорог с интенсивностью движения не более 1</w:t>
      </w:r>
      <w:r w:rsidRPr="004641AE" w:rsidR="00C131AB">
        <w:t> </w:t>
      </w:r>
      <w:r w:rsidRPr="004641AE">
        <w:t>500</w:t>
      </w:r>
      <w:r w:rsidRPr="004641AE" w:rsidR="00C131AB">
        <w:t xml:space="preserve"> </w:t>
      </w:r>
      <w:r w:rsidRPr="004641AE">
        <w:t>авт</w:t>
      </w:r>
      <w:r w:rsidRPr="004641AE">
        <w:t>/</w:t>
      </w:r>
      <w:r w:rsidRPr="004641AE">
        <w:t>сут</w:t>
      </w:r>
      <w:r w:rsidRPr="004641AE">
        <w:t>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Вышеуказанные требования национальных стандартов соблюдены не были, что подтверждается протоколом инструментального обследования, исследованного при рассмотрении материала</w:t>
      </w:r>
      <w:r w:rsidRPr="004641AE" w:rsidR="005F4BA7">
        <w:t xml:space="preserve"> и</w:t>
      </w:r>
      <w:r w:rsidRPr="004641AE" w:rsidR="00C131AB">
        <w:t xml:space="preserve"> видеозаписью.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Как следует из материалов дела, </w:t>
      </w:r>
      <w:r w:rsidRPr="004641AE" w:rsidR="005F4BA7">
        <w:t>18</w:t>
      </w:r>
      <w:r w:rsidRPr="004641AE" w:rsidR="00C131AB">
        <w:t>.02.2025</w:t>
      </w:r>
      <w:r w:rsidRPr="004641AE">
        <w:t xml:space="preserve"> </w:t>
      </w:r>
      <w:r w:rsidRPr="004641AE" w:rsidR="005F4BA7">
        <w:t xml:space="preserve">государственным инспектором дорожного надзора отделения надзора отдела Госавтоинспекции ОМВД России по Советскому району, </w:t>
      </w:r>
      <w:r w:rsidRPr="004641AE">
        <w:t>в ходе проведения постоянного рейда</w:t>
      </w:r>
      <w:r w:rsidRPr="004641AE" w:rsidR="005F4BA7">
        <w:t xml:space="preserve"> на основании </w:t>
      </w:r>
      <w:r w:rsidRPr="004641AE" w:rsidR="005F4BA7">
        <w:rPr>
          <w:iCs/>
        </w:rPr>
        <w:t>решения о проведении постоянного рейда при осуществлении федерального государственного контроля (надзора) в области безопасности дорожного движения №18 от 03.02.2025</w:t>
      </w:r>
      <w:r w:rsidRPr="004641AE">
        <w:t xml:space="preserve">, </w:t>
      </w:r>
      <w:r w:rsidRPr="004641AE" w:rsidR="005F4BA7">
        <w:t xml:space="preserve">на проезжей части участка а/д </w:t>
      </w:r>
      <w:r w:rsidRPr="004641AE" w:rsidR="005F4BA7">
        <w:t>Лазаревка-Ловинка</w:t>
      </w:r>
      <w:r w:rsidRPr="004641AE" w:rsidR="005F4BA7">
        <w:t xml:space="preserve"> (ПК00-ПК170-ПК221+90), </w:t>
      </w:r>
      <w:r w:rsidRPr="004641AE" w:rsidR="005F4BA7">
        <w:t>Лазаревка</w:t>
      </w:r>
      <w:r w:rsidRPr="004641AE" w:rsidR="005F4BA7">
        <w:t xml:space="preserve">-Филипповка (ПК00-ПК230+63) - автодорога </w:t>
      </w:r>
      <w:r w:rsidRPr="004641AE" w:rsidR="005F4BA7">
        <w:t>г.п</w:t>
      </w:r>
      <w:r w:rsidRPr="004641AE" w:rsidR="005F4BA7">
        <w:t xml:space="preserve">, Советский - г. </w:t>
      </w:r>
      <w:r w:rsidRPr="004641AE" w:rsidR="005F4BA7">
        <w:t>Урай</w:t>
      </w:r>
      <w:r w:rsidRPr="004641AE" w:rsidR="005F4BA7">
        <w:t xml:space="preserve"> «Юг», содержащейся с уплотненным снежным покровом (УСП) толщина УСП составляет менее 3 см. 1 км среднее значение - 2,6 см., 2 км среднее значение - 1,55 см, 3 км среднее значение - 1,7км</w:t>
      </w:r>
      <w:r w:rsidRPr="004641AE">
        <w:t>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Наличие толщины уплотненного снежного покрова на проезжей части зафиксировано на видеосъемке, представленной в материалах дела, замер производился инспектором линей</w:t>
      </w:r>
      <w:r w:rsidRPr="004641AE" w:rsidR="005F4BA7">
        <w:t>кой измерительной металлической</w:t>
      </w:r>
      <w:r w:rsidRPr="004641AE">
        <w:t>. На видеозаписи инспектор озвучивает дату, время и место, где производятся замеры. Указанные данные соответствуют данным, отраженным в протоколе. Не доверять сведениям, указанным в протоколе инструментального обследования и признании его недопусти</w:t>
      </w:r>
      <w:r w:rsidRPr="004641AE" w:rsidR="005F4BA7">
        <w:t xml:space="preserve">мым доказательством, у мирового </w:t>
      </w:r>
      <w:r w:rsidRPr="004641AE">
        <w:t>судьи</w:t>
      </w:r>
      <w:r w:rsidRPr="004641AE" w:rsidR="001C636F">
        <w:t>,</w:t>
      </w:r>
      <w:r w:rsidRPr="004641AE">
        <w:t xml:space="preserve"> не имеется.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В судебном заседании установлено и достоверно подтверждено, что наличие уплотненного снежного покрова на проезжей части </w:t>
      </w:r>
      <w:r w:rsidRPr="004641AE" w:rsidR="005F4BA7">
        <w:t xml:space="preserve">менее 3 </w:t>
      </w:r>
      <w:r w:rsidRPr="004641AE">
        <w:t xml:space="preserve">см было сформировано непосредственно </w:t>
      </w:r>
      <w:r w:rsidRPr="004641AE" w:rsidR="005F4BA7">
        <w:t xml:space="preserve">на проезжей части участка </w:t>
      </w:r>
      <w:r w:rsidRPr="004641AE" w:rsidR="005773D3">
        <w:t>автодороги</w:t>
      </w:r>
      <w:r w:rsidRPr="004641AE" w:rsidR="005F4BA7">
        <w:t xml:space="preserve"> </w:t>
      </w:r>
      <w:r w:rsidRPr="004641AE" w:rsidR="005F4BA7">
        <w:t>Лазаревка-Ловинка</w:t>
      </w:r>
      <w:r w:rsidRPr="004641AE" w:rsidR="005F4BA7">
        <w:t xml:space="preserve"> (ПК00-ПК170-ПК221+90), </w:t>
      </w:r>
      <w:r w:rsidRPr="004641AE" w:rsidR="005F4BA7">
        <w:t>Лазаревка</w:t>
      </w:r>
      <w:r w:rsidRPr="004641AE" w:rsidR="005F4BA7">
        <w:t xml:space="preserve">-Филипповка (ПК00-ПК230+63) - автодорога </w:t>
      </w:r>
      <w:r w:rsidRPr="004641AE" w:rsidR="005F4BA7">
        <w:t>г.п</w:t>
      </w:r>
      <w:r w:rsidRPr="004641AE" w:rsidR="005F4BA7">
        <w:t xml:space="preserve">, Советский - г. </w:t>
      </w:r>
      <w:r w:rsidRPr="004641AE" w:rsidR="005F4BA7">
        <w:t>Урай</w:t>
      </w:r>
      <w:r w:rsidRPr="004641AE" w:rsidR="005F4BA7">
        <w:t xml:space="preserve"> «Юг» с 1 по 3 км.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</w:t>
      </w:r>
      <w:r w:rsidRPr="004641AE" w:rsidR="00B774F3">
        <w:rPr>
          <w:spacing w:val="-8"/>
        </w:rPr>
        <w:t>КоАП РФ</w:t>
      </w:r>
      <w:r w:rsidRPr="004641AE">
        <w:t>, последовательны, согласуются между собой.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Таким образом, </w:t>
      </w:r>
      <w:r w:rsidRPr="004641AE" w:rsidR="001C636F">
        <w:t xml:space="preserve">юридическое лицо </w:t>
      </w:r>
      <w:r w:rsidRPr="004641AE" w:rsidR="005F4BA7">
        <w:rPr>
          <w:iCs/>
        </w:rPr>
        <w:t>ООО «ЛУКОЙЛ-Западная Сибирь»</w:t>
      </w:r>
      <w:r w:rsidRPr="004641AE">
        <w:t xml:space="preserve"> не выполнил</w:t>
      </w:r>
      <w:r w:rsidRPr="004641AE" w:rsidR="001C636F">
        <w:t>о</w:t>
      </w:r>
      <w:r w:rsidRPr="004641AE">
        <w:t xml:space="preserve"> требования по обеспечению безопаснос</w:t>
      </w:r>
      <w:r w:rsidRPr="004641AE" w:rsidR="001C636F">
        <w:t xml:space="preserve">ти дорожного движения, допустив несоответствие УСП обязательным требованиям п.8.10 ГОСТа Р50597-2017, а именно </w:t>
      </w:r>
      <w:r w:rsidRPr="004641AE">
        <w:t xml:space="preserve">наличие уплотненного снежного покрова на проезжей части </w:t>
      </w:r>
      <w:r w:rsidRPr="004641AE" w:rsidR="001C636F">
        <w:t xml:space="preserve">менее 3 см, </w:t>
      </w:r>
      <w:r w:rsidRPr="004641AE">
        <w:t>то есть</w:t>
      </w:r>
      <w:r w:rsidRPr="004641AE" w:rsidR="001C636F">
        <w:t xml:space="preserve"> </w:t>
      </w:r>
      <w:r w:rsidRPr="004641AE" w:rsidR="001C636F">
        <w:rPr>
          <w:iCs/>
        </w:rPr>
        <w:t>Обществом</w:t>
      </w:r>
      <w:r w:rsidRPr="004641AE">
        <w:t xml:space="preserve"> не осуществлен необходимый контроль за надлежащим исполнением обществом взятых на себя обязательств.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rPr>
          <w:iCs/>
        </w:rPr>
        <w:t xml:space="preserve">ООО «ЛУКОЙЛ-Западная Сибирь» </w:t>
      </w:r>
      <w:r w:rsidRPr="004641AE">
        <w:t>обязан</w:t>
      </w:r>
      <w:r w:rsidRPr="004641AE">
        <w:t>о</w:t>
      </w:r>
      <w:r w:rsidRPr="004641AE">
        <w:t xml:space="preserve"> осуществлять свою деятельность в соответствии с действующим законодательством Российской Федерации и предвидеть последствия совершения или не совершения им юридически значимых </w:t>
      </w:r>
      <w:r w:rsidRPr="004641AE">
        <w:t>действий, чего в данном случае Обществом</w:t>
      </w:r>
      <w:r w:rsidRPr="004641AE">
        <w:t xml:space="preserve"> сделано не было.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Доказательств невозможности соблюдения </w:t>
      </w:r>
      <w:r w:rsidRPr="004641AE" w:rsidR="001C636F">
        <w:rPr>
          <w:iCs/>
        </w:rPr>
        <w:t xml:space="preserve">ООО «ЛУКОЙЛ-Западная Сибирь» </w:t>
      </w:r>
      <w:r w:rsidRPr="004641AE">
        <w:t>вышеприведенных требований законодательства, а также невозможности обеспечения безопасности дорожного движения в силу чрезвычайных событий и обстоятельств, которые оно не могло предвидеть и предотвратить при соблюдении той степени заботливости и осмотрительности, которая от него требовалась, в материалах дела не имеется, что свидетельствует о наличии в его действиях (бездействии) вины в совершении административного правонарушения, ответственность за которое предусмотрена ст</w:t>
      </w:r>
      <w:r w:rsidRPr="004641AE" w:rsidR="00183B3A">
        <w:t>.</w:t>
      </w:r>
      <w:r w:rsidRPr="004641AE">
        <w:t xml:space="preserve">12.34 </w:t>
      </w:r>
      <w:r w:rsidRPr="004641AE" w:rsidR="00B774F3">
        <w:rPr>
          <w:spacing w:val="-8"/>
        </w:rPr>
        <w:t>КоАП РФ</w:t>
      </w:r>
      <w:r w:rsidRPr="004641AE">
        <w:t>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Оценивая исследованные в судебном заседании доказательства в их совокупности, мировой судья приходит к выводу о том, что вина </w:t>
      </w:r>
      <w:r w:rsidRPr="004641AE" w:rsidR="001C636F">
        <w:rPr>
          <w:iCs/>
        </w:rPr>
        <w:t xml:space="preserve">ООО «ЛУКОЙЛ-Западная Сибирь» </w:t>
      </w:r>
      <w:r w:rsidRPr="004641AE">
        <w:t xml:space="preserve">в совершении административного правонарушения установлена, и квалифицирует его бездействие по ч.1 ст.12.34 </w:t>
      </w:r>
      <w:r w:rsidRPr="004641AE" w:rsidR="00B774F3">
        <w:rPr>
          <w:spacing w:val="-8"/>
        </w:rPr>
        <w:t>КоАП РФ</w:t>
      </w:r>
      <w:r w:rsidRPr="004641AE">
        <w:t xml:space="preserve"> как несоблюдение требований по обеспечению безопасности дорожного движения при содержании дорог.</w:t>
      </w:r>
    </w:p>
    <w:p w:rsidR="00512F12" w:rsidRPr="004641AE" w:rsidP="004641AE">
      <w:pPr>
        <w:shd w:val="clear" w:color="auto" w:fill="FFFFFF"/>
        <w:ind w:firstLine="709"/>
        <w:jc w:val="both"/>
      </w:pPr>
      <w:r w:rsidRPr="004641AE">
        <w:t xml:space="preserve">Доводы представителей </w:t>
      </w:r>
      <w:r w:rsidRPr="004641AE">
        <w:rPr>
          <w:iCs/>
        </w:rPr>
        <w:t>ООО «ЛУКОЙЛ-Западная Сибирь»</w:t>
      </w:r>
      <w:r w:rsidRPr="004641AE">
        <w:t xml:space="preserve"> о том, что в протоколе об административном правонарушении и в акте выявленных недостатков отсутствуют </w:t>
      </w:r>
      <w:r w:rsidRPr="004641AE">
        <w:t>сведения о техническом средстве измерения</w:t>
      </w:r>
      <w:r w:rsidRPr="004641AE">
        <w:t xml:space="preserve"> с помощью которого производились замеры выявленных недостатков в содержание дорог, не может быть признан состоятелен, поскольку ст</w:t>
      </w:r>
      <w:r w:rsidRPr="004641AE" w:rsidR="00183B3A">
        <w:t>.</w:t>
      </w:r>
      <w:r w:rsidRPr="004641AE">
        <w:t xml:space="preserve">28.2 КоАП РФ не содержит требований по указанию в протоколе об административном правонарушении прибора, посредством которого было проведено измерение. </w:t>
      </w:r>
    </w:p>
    <w:p w:rsidR="00512F12" w:rsidRPr="004641AE" w:rsidP="004641AE">
      <w:pPr>
        <w:shd w:val="clear" w:color="auto" w:fill="FFFFFF"/>
        <w:ind w:firstLine="709"/>
        <w:jc w:val="both"/>
      </w:pPr>
      <w:r w:rsidRPr="004641AE">
        <w:t>Согласно ст.</w:t>
      </w:r>
      <w:r w:rsidRPr="004641AE">
        <w:t>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</w:t>
      </w:r>
      <w:r w:rsidRPr="004641AE">
        <w:t>дминистративном правонарушении.</w:t>
      </w:r>
    </w:p>
    <w:p w:rsidR="00512F12" w:rsidRPr="004641AE" w:rsidP="004641AE">
      <w:pPr>
        <w:shd w:val="clear" w:color="auto" w:fill="FFFFFF"/>
        <w:ind w:firstLine="709"/>
        <w:jc w:val="both"/>
      </w:pPr>
      <w:r w:rsidRPr="004641AE">
        <w:t xml:space="preserve">Мировой судья считает, что все иные доводы представителей </w:t>
      </w:r>
      <w:r w:rsidRPr="004641AE">
        <w:rPr>
          <w:iCs/>
        </w:rPr>
        <w:t>ООО «ЛУКОЙЛ-Западная Сибирь»</w:t>
      </w:r>
      <w:r w:rsidRPr="004641AE">
        <w:t xml:space="preserve"> о невиновности, представляемой ими организации, занятая ими позиция, направленная на отрицание вины в совершении правонарушения, предусмотренного ч</w:t>
      </w:r>
      <w:r w:rsidRPr="004641AE" w:rsidR="00183B3A">
        <w:t>.</w:t>
      </w:r>
      <w:r w:rsidRPr="004641AE">
        <w:t>1 ст</w:t>
      </w:r>
      <w:r w:rsidRPr="004641AE" w:rsidR="00183B3A">
        <w:t>.</w:t>
      </w:r>
      <w:r w:rsidRPr="004641AE">
        <w:t xml:space="preserve">12.34. </w:t>
      </w:r>
      <w:r w:rsidRPr="004641AE" w:rsidR="00B774F3">
        <w:rPr>
          <w:spacing w:val="-8"/>
        </w:rPr>
        <w:t>КоАП РФ</w:t>
      </w:r>
      <w:r w:rsidRPr="004641AE">
        <w:t xml:space="preserve"> сводятся к исключению из числа доказательств, содержащихся в административном материале, составленном органом ГИБДД, фактических данных, которые в действительности подтверждаются, установленными в судебном заседании объективными обстоятельствами и сведениями.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Оснований для освобождения </w:t>
      </w:r>
      <w:r w:rsidRPr="004641AE" w:rsidR="001C636F">
        <w:rPr>
          <w:iCs/>
        </w:rPr>
        <w:t>ООО «ЛУКОЙЛ-Западная Сибирь»</w:t>
      </w:r>
      <w:r w:rsidRPr="004641AE">
        <w:t xml:space="preserve"> от административной ответственности по признакам малозначительности, в соответствии со ст.2.9 </w:t>
      </w:r>
      <w:r w:rsidRPr="004641AE" w:rsidR="00B774F3">
        <w:rPr>
          <w:spacing w:val="-8"/>
        </w:rPr>
        <w:t>КоАП РФ</w:t>
      </w:r>
      <w:r w:rsidRPr="004641AE">
        <w:t xml:space="preserve"> не имеется, поскольку допущенное </w:t>
      </w:r>
      <w:r w:rsidRPr="004641AE" w:rsidR="001C636F">
        <w:rPr>
          <w:iCs/>
        </w:rPr>
        <w:t xml:space="preserve">ООО «ЛУКОЙЛ-Западная Сибирь» </w:t>
      </w:r>
      <w:r w:rsidRPr="004641AE">
        <w:t>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характер, затрагивает вопрос жизни и безопасности участников дорожного движения.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Обс</w:t>
      </w:r>
      <w:r w:rsidRPr="004641AE" w:rsidR="00512F12">
        <w:t>тоятельств, перечисленных в ст.</w:t>
      </w:r>
      <w:r w:rsidRPr="004641AE">
        <w:t xml:space="preserve">24.5 </w:t>
      </w:r>
      <w:r w:rsidRPr="004641AE" w:rsidR="00B774F3">
        <w:rPr>
          <w:spacing w:val="-8"/>
        </w:rPr>
        <w:t>КоАП РФ</w:t>
      </w:r>
      <w:r w:rsidRPr="004641AE">
        <w:t>, исключающих производство по делу об административном правонарушении,</w:t>
      </w:r>
      <w:r w:rsidRPr="004641AE" w:rsidR="00B774F3">
        <w:t xml:space="preserve"> мировым судьей не установлено.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>Смягчающим административную о</w:t>
      </w:r>
      <w:r w:rsidRPr="004641AE" w:rsidR="001C636F">
        <w:t>тветственность обстоятельством</w:t>
      </w:r>
      <w:r w:rsidRPr="004641AE">
        <w:t>, в соответствии с</w:t>
      </w:r>
      <w:r w:rsidRPr="004641AE" w:rsidR="001C636F">
        <w:t xml:space="preserve">о </w:t>
      </w:r>
      <w:r w:rsidRPr="004641AE">
        <w:t xml:space="preserve">ст.4.2 </w:t>
      </w:r>
      <w:r w:rsidRPr="004641AE" w:rsidR="00B774F3">
        <w:rPr>
          <w:spacing w:val="-8"/>
        </w:rPr>
        <w:t>КоАП РФ</w:t>
      </w:r>
      <w:r w:rsidRPr="004641AE">
        <w:t xml:space="preserve">, </w:t>
      </w:r>
      <w:r w:rsidRPr="004641AE" w:rsidR="001C636F">
        <w:t>мировым судьей не установлено</w:t>
      </w:r>
      <w:r w:rsidRPr="004641AE">
        <w:t>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Отягчающих административную ответственность обстоятельств, предусмотренных ст.4.3 </w:t>
      </w:r>
      <w:r w:rsidRPr="004641AE" w:rsidR="00B774F3">
        <w:rPr>
          <w:spacing w:val="-8"/>
        </w:rPr>
        <w:t>КоАП РФ</w:t>
      </w:r>
      <w:r w:rsidRPr="004641AE">
        <w:t>, не установлено.</w:t>
      </w:r>
    </w:p>
    <w:p w:rsidR="00BB0B34" w:rsidRPr="004641AE" w:rsidP="004641AE">
      <w:pPr>
        <w:shd w:val="clear" w:color="auto" w:fill="FFFFFF"/>
        <w:ind w:firstLine="709"/>
        <w:jc w:val="both"/>
      </w:pPr>
      <w:r w:rsidRPr="004641AE">
        <w:t xml:space="preserve">Сроки давности привлечения к административной ответственности, установленные ст.4.5 </w:t>
      </w:r>
      <w:r w:rsidRPr="004641AE" w:rsidR="00B774F3">
        <w:rPr>
          <w:spacing w:val="-8"/>
        </w:rPr>
        <w:t>КоАП РФ</w:t>
      </w:r>
      <w:r w:rsidRPr="004641AE">
        <w:t>, не истекли.</w:t>
      </w:r>
    </w:p>
    <w:p w:rsidR="00F04D19" w:rsidRPr="004641AE" w:rsidP="004641AE">
      <w:pPr>
        <w:shd w:val="clear" w:color="auto" w:fill="FFFFFF"/>
        <w:ind w:firstLine="709"/>
        <w:jc w:val="both"/>
      </w:pPr>
      <w:r w:rsidRPr="004641AE">
        <w:t>С</w:t>
      </w:r>
      <w:r w:rsidRPr="004641AE">
        <w:t xml:space="preserve"> учетом характера правонарушения и характера охраняемых интересов, связанных с обеспечением безопасности дорожного движения, соблюдения прав и интересов неограниченного круга лиц на обеспечение безопасных условий дорожного движения, мировой судья не находит оснований для применения положений ст</w:t>
      </w:r>
      <w:r w:rsidRPr="004641AE" w:rsidR="00B774F3">
        <w:t>.</w:t>
      </w:r>
      <w:r w:rsidRPr="004641AE">
        <w:t xml:space="preserve">2.9 </w:t>
      </w:r>
      <w:r w:rsidRPr="004641AE" w:rsidR="00B774F3">
        <w:rPr>
          <w:spacing w:val="-8"/>
        </w:rPr>
        <w:t>КоАП РФ</w:t>
      </w:r>
      <w:r w:rsidRPr="004641AE">
        <w:t xml:space="preserve"> о малозначительности деяния.</w:t>
      </w:r>
    </w:p>
    <w:p w:rsidR="00F04D19" w:rsidRPr="004641AE" w:rsidP="004641AE">
      <w:pPr>
        <w:shd w:val="clear" w:color="auto" w:fill="FFFFFF"/>
        <w:ind w:firstLine="709"/>
        <w:jc w:val="both"/>
      </w:pPr>
      <w:r w:rsidRPr="004641AE">
        <w:t xml:space="preserve">Согласно части 1 статьи 4.1 </w:t>
      </w:r>
      <w:r w:rsidRPr="004641AE" w:rsidR="00B774F3">
        <w:rPr>
          <w:spacing w:val="-8"/>
        </w:rPr>
        <w:t>КоАП РФ</w:t>
      </w:r>
      <w:r w:rsidRPr="004641AE">
        <w:t xml:space="preserve"> административное наказание за совершение административного правонарушения 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F04D19" w:rsidRPr="004641AE" w:rsidP="004641AE">
      <w:pPr>
        <w:shd w:val="clear" w:color="auto" w:fill="FFFFFF"/>
        <w:ind w:firstLine="709"/>
        <w:jc w:val="both"/>
      </w:pPr>
      <w:r w:rsidRPr="004641AE">
        <w:t>Между тем, ч</w:t>
      </w:r>
      <w:r w:rsidRPr="004641AE" w:rsidR="004641AE">
        <w:t>.</w:t>
      </w:r>
      <w:r w:rsidRPr="004641AE">
        <w:t>3 ст</w:t>
      </w:r>
      <w:r w:rsidRPr="004641AE" w:rsidR="004641AE">
        <w:t>.</w:t>
      </w:r>
      <w:r w:rsidRPr="004641AE">
        <w:t xml:space="preserve">4.1 </w:t>
      </w:r>
      <w:r w:rsidRPr="004641AE" w:rsidR="00B774F3">
        <w:rPr>
          <w:spacing w:val="-8"/>
        </w:rPr>
        <w:t>КоАП РФ</w:t>
      </w:r>
      <w:r w:rsidRPr="004641AE">
        <w:t>, предусмотрено, что для индивидуализации административной ответственности при назначении наказания юридическому лицу необходимо учитывать характер совершенного административного правонарушения, имущественное и финансовое положение юридического лица, обстоятельства смягчающие и отягчающие административную ответственность.</w:t>
      </w:r>
    </w:p>
    <w:p w:rsidR="00F04D19" w:rsidRPr="004641AE" w:rsidP="004641AE">
      <w:pPr>
        <w:shd w:val="clear" w:color="auto" w:fill="FFFFFF"/>
        <w:ind w:firstLine="709"/>
        <w:jc w:val="both"/>
      </w:pPr>
      <w:r w:rsidRPr="004641AE">
        <w:t xml:space="preserve">В соответствии с ч.3.2 ст.4.1 </w:t>
      </w:r>
      <w:r w:rsidRPr="004641AE" w:rsidR="00B774F3">
        <w:rPr>
          <w:spacing w:val="-8"/>
        </w:rPr>
        <w:t>КоАП РФ</w:t>
      </w:r>
      <w:r w:rsidRPr="004641AE">
        <w:t xml:space="preserve">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F04D19" w:rsidRPr="004641AE" w:rsidP="004641AE">
      <w:pPr>
        <w:shd w:val="clear" w:color="auto" w:fill="FFFFFF"/>
        <w:ind w:firstLine="709"/>
        <w:jc w:val="both"/>
      </w:pPr>
      <w:r w:rsidRPr="004641AE">
        <w:t>По мнению мирового судьи, разумный, сдерживающий эффект, необходимый для соблюдения находящихся под защитой административно-</w:t>
      </w:r>
      <w:r w:rsidRPr="004641AE">
        <w:t>деликтного</w:t>
      </w:r>
      <w:r w:rsidRPr="004641AE">
        <w:t xml:space="preserve"> законодательства запретов, в данном конкретном случае, будет достигнут в результате наложения на </w:t>
      </w:r>
      <w:r w:rsidRPr="004641AE" w:rsidR="00AD611D">
        <w:rPr>
          <w:iCs/>
        </w:rPr>
        <w:t xml:space="preserve">ООО «ЛУКОЙЛ-Западная Сибирь» </w:t>
      </w:r>
      <w:r w:rsidRPr="004641AE">
        <w:t>наказания в виде административного штрафа в размере 1</w:t>
      </w:r>
      <w:r w:rsidRPr="004641AE" w:rsidR="00034133">
        <w:t>0</w:t>
      </w:r>
      <w:r w:rsidRPr="004641AE">
        <w:t>0</w:t>
      </w:r>
      <w:r w:rsidRPr="004641AE" w:rsidR="007A79C1">
        <w:t> </w:t>
      </w:r>
      <w:r w:rsidRPr="004641AE">
        <w:t>000</w:t>
      </w:r>
      <w:r w:rsidRPr="004641AE" w:rsidR="007A79C1">
        <w:t xml:space="preserve"> </w:t>
      </w:r>
      <w:r w:rsidRPr="004641AE">
        <w:t>рублей.</w:t>
      </w:r>
    </w:p>
    <w:p w:rsidR="00DE42C4" w:rsidRPr="004641AE" w:rsidP="004641AE">
      <w:pPr>
        <w:shd w:val="clear" w:color="auto" w:fill="FFFFFF"/>
        <w:ind w:firstLine="709"/>
        <w:jc w:val="both"/>
      </w:pPr>
      <w:r w:rsidRPr="004641AE">
        <w:t xml:space="preserve">Руководствуясь статьями 29.9-29.11 </w:t>
      </w:r>
      <w:r w:rsidRPr="004641AE" w:rsidR="00B774F3">
        <w:rPr>
          <w:spacing w:val="-8"/>
        </w:rPr>
        <w:t>КоАП РФ</w:t>
      </w:r>
      <w:r w:rsidRPr="004641AE">
        <w:t>, мировой судья,</w:t>
      </w:r>
    </w:p>
    <w:p w:rsidR="007A79C1" w:rsidRPr="004641AE" w:rsidP="004641AE">
      <w:pPr>
        <w:shd w:val="clear" w:color="auto" w:fill="FFFFFF"/>
        <w:ind w:firstLine="709"/>
        <w:jc w:val="both"/>
      </w:pPr>
    </w:p>
    <w:p w:rsidR="00DE42C4" w:rsidRPr="004641AE" w:rsidP="004641AE">
      <w:pPr>
        <w:shd w:val="clear" w:color="auto" w:fill="FFFFFF"/>
        <w:ind w:firstLine="709"/>
        <w:jc w:val="center"/>
      </w:pPr>
      <w:r w:rsidRPr="004641AE">
        <w:t>ПОСТАНОВИЛ:</w:t>
      </w:r>
    </w:p>
    <w:p w:rsidR="00DE42C4" w:rsidRPr="004641AE" w:rsidP="004641AE">
      <w:pPr>
        <w:shd w:val="clear" w:color="auto" w:fill="FFFFFF"/>
        <w:ind w:firstLine="709"/>
        <w:jc w:val="both"/>
      </w:pPr>
    </w:p>
    <w:p w:rsidR="00AD611D" w:rsidRPr="004641AE" w:rsidP="004641AE">
      <w:pPr>
        <w:pStyle w:val="s1"/>
        <w:spacing w:before="0" w:beforeAutospacing="0" w:after="0" w:afterAutospacing="0"/>
        <w:ind w:right="40" w:firstLine="709"/>
        <w:jc w:val="both"/>
      </w:pPr>
      <w:r w:rsidRPr="004641AE">
        <w:t>общество с ограниченной ответственностью «ЛУКОЙЛ-Западная Сибирь»</w:t>
      </w:r>
      <w:r w:rsidRPr="004641AE">
        <w:t xml:space="preserve"> </w:t>
      </w:r>
      <w:r w:rsidRPr="004641AE">
        <w:t>признать виновным в совершении административного правонарушения, предусмотренного ч.1 ст.12.34 КоАП РФ, и назначить наказание в виде административного штрафа с применением п.3.2 ст.4.1 КоАП РФ в размере 1</w:t>
      </w:r>
      <w:r w:rsidRPr="004641AE" w:rsidR="00034133">
        <w:t>00</w:t>
      </w:r>
      <w:r w:rsidRPr="004641AE" w:rsidR="00B91877">
        <w:t> </w:t>
      </w:r>
      <w:r w:rsidRPr="004641AE">
        <w:t>000 (сто тысяч) рублей.</w:t>
      </w:r>
    </w:p>
    <w:p w:rsidR="00AD611D" w:rsidRPr="004641AE" w:rsidP="004641AE">
      <w:pPr>
        <w:ind w:firstLine="709"/>
        <w:jc w:val="both"/>
      </w:pPr>
      <w:r w:rsidRPr="004641AE"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4641AE">
          <w:rPr>
            <w:rStyle w:val="Hyperlink"/>
            <w:color w:val="auto"/>
            <w:u w:val="none"/>
          </w:rPr>
          <w:t>ч</w:t>
        </w:r>
        <w:r w:rsidRPr="004641AE" w:rsidR="00B774F3">
          <w:rPr>
            <w:rStyle w:val="Hyperlink"/>
            <w:color w:val="auto"/>
            <w:u w:val="none"/>
          </w:rPr>
          <w:t>.</w:t>
        </w:r>
        <w:r w:rsidRPr="004641AE">
          <w:rPr>
            <w:rStyle w:val="Hyperlink"/>
            <w:color w:val="auto"/>
            <w:u w:val="none"/>
          </w:rPr>
          <w:t>1.1</w:t>
        </w:r>
      </w:hyperlink>
      <w:r w:rsidRPr="004641AE">
        <w:t xml:space="preserve"> или </w:t>
      </w:r>
      <w:r w:rsidRPr="004641AE" w:rsidR="00B774F3">
        <w:t>ч.</w:t>
      </w:r>
      <w:hyperlink r:id="rId5" w:anchor="sub_302013" w:history="1">
        <w:r w:rsidRPr="004641AE">
          <w:rPr>
            <w:rStyle w:val="Hyperlink"/>
            <w:color w:val="auto"/>
            <w:u w:val="none"/>
          </w:rPr>
          <w:t>1.3</w:t>
        </w:r>
      </w:hyperlink>
      <w:r w:rsidRPr="004641AE"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4641AE">
          <w:rPr>
            <w:rStyle w:val="Hyperlink"/>
            <w:color w:val="auto"/>
            <w:u w:val="none"/>
          </w:rPr>
          <w:t>ст</w:t>
        </w:r>
        <w:r w:rsidRPr="004641AE" w:rsidR="007A79C1">
          <w:rPr>
            <w:rStyle w:val="Hyperlink"/>
            <w:color w:val="auto"/>
            <w:u w:val="none"/>
          </w:rPr>
          <w:t>.</w:t>
        </w:r>
        <w:r w:rsidRPr="004641AE">
          <w:rPr>
            <w:rStyle w:val="Hyperlink"/>
            <w:color w:val="auto"/>
            <w:u w:val="none"/>
          </w:rPr>
          <w:t>31.5</w:t>
        </w:r>
      </w:hyperlink>
      <w:r w:rsidRPr="004641AE">
        <w:t xml:space="preserve"> настоящего Кодекса.</w:t>
      </w:r>
    </w:p>
    <w:p w:rsidR="00AD611D" w:rsidRPr="004641AE" w:rsidP="004641AE">
      <w:pPr>
        <w:autoSpaceDE w:val="0"/>
        <w:autoSpaceDN w:val="0"/>
        <w:adjustRightInd w:val="0"/>
        <w:ind w:firstLine="709"/>
        <w:jc w:val="both"/>
      </w:pPr>
      <w:r w:rsidRPr="004641AE">
        <w:t xml:space="preserve">В силу с ч.1.3 ст.32.2 КоАП РФ, при </w:t>
      </w:r>
      <w:r w:rsidRPr="004641AE">
        <w:rPr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0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4641AE" w:rsidR="00B774F3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4641AE">
        <w:rPr>
          <w:shd w:val="clear" w:color="auto" w:fill="FFFFFF"/>
        </w:rPr>
        <w:t>настоящего Кодекса, за исключением административных правонарушений, предусмотренных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1011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1.1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12.1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702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2</w:t>
        </w:r>
      </w:hyperlink>
      <w:r w:rsidRPr="004641AE" w:rsidR="00B774F3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4641AE">
        <w:rPr>
          <w:shd w:val="clear" w:color="auto" w:fill="FFFFFF"/>
        </w:rPr>
        <w:t>и</w:t>
      </w:r>
      <w:r w:rsidRPr="004641AE" w:rsidR="00B774F3">
        <w:rPr>
          <w:shd w:val="clear" w:color="auto" w:fill="FFFFFF"/>
        </w:rPr>
        <w:t xml:space="preserve"> ч.</w:t>
      </w:r>
      <w:hyperlink r:id="rId6" w:anchor="/document/12125267/entry/12704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4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12.7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8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12.8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906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6</w:t>
        </w:r>
      </w:hyperlink>
      <w:r w:rsidRPr="004641AE" w:rsidR="00B774F3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4641AE">
        <w:rPr>
          <w:shd w:val="clear" w:color="auto" w:fill="FFFFFF"/>
        </w:rPr>
        <w:t>и</w:t>
      </w:r>
      <w:r w:rsidRPr="004641AE" w:rsidR="00B774F3">
        <w:rPr>
          <w:shd w:val="clear" w:color="auto" w:fill="FFFFFF"/>
        </w:rPr>
        <w:t xml:space="preserve"> ч.</w:t>
      </w:r>
      <w:hyperlink r:id="rId6" w:anchor="/document/12125267/entry/12907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7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12.9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10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12.10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123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3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12.12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1505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5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12.15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16031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3.1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12.16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2304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4 - 6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12.23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24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12.24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ст.</w:t>
      </w:r>
      <w:hyperlink r:id="rId6" w:anchor="/document/12125267/entry/1226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641AE">
        <w:rPr>
          <w:shd w:val="clear" w:color="auto" w:fill="FFFFFF"/>
        </w:rPr>
        <w:t>,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122703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3 ст</w:t>
        </w:r>
        <w:r w:rsidRPr="004641AE" w:rsidR="00B774F3">
          <w:rPr>
            <w:rStyle w:val="Hyperlink"/>
            <w:color w:val="auto"/>
            <w:u w:val="none"/>
            <w:shd w:val="clear" w:color="auto" w:fill="FFFFFF"/>
          </w:rPr>
          <w:t>.</w:t>
        </w:r>
        <w:r w:rsidRPr="004641AE">
          <w:rPr>
            <w:rStyle w:val="Hyperlink"/>
            <w:color w:val="auto"/>
            <w:u w:val="none"/>
            <w:shd w:val="clear" w:color="auto" w:fill="FFFFFF"/>
          </w:rPr>
          <w:t>12.27</w:t>
        </w:r>
      </w:hyperlink>
      <w:r w:rsidRPr="004641AE" w:rsidR="00B774F3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4641AE">
        <w:rPr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 w:rsidRPr="004641AE" w:rsidR="00B774F3">
        <w:rPr>
          <w:shd w:val="clear" w:color="auto" w:fill="FFFFFF"/>
        </w:rPr>
        <w:t xml:space="preserve"> </w:t>
      </w:r>
      <w:hyperlink r:id="rId6" w:anchor="/document/12125267/entry/300" w:history="1">
        <w:r w:rsidRPr="004641AE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4641AE" w:rsidR="00B774F3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4641AE">
        <w:rPr>
          <w:shd w:val="clear" w:color="auto" w:fill="FFFFFF"/>
        </w:rPr>
        <w:t>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4641AE">
        <w:t>.</w:t>
      </w:r>
    </w:p>
    <w:p w:rsidR="00AD611D" w:rsidRPr="004641AE" w:rsidP="004641AE">
      <w:pPr>
        <w:autoSpaceDE w:val="0"/>
        <w:autoSpaceDN w:val="0"/>
        <w:adjustRightInd w:val="0"/>
        <w:ind w:firstLine="709"/>
        <w:jc w:val="both"/>
      </w:pPr>
      <w:r w:rsidRPr="004641AE"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</w:t>
      </w:r>
      <w:r w:rsidRPr="004641AE" w:rsidR="00B774F3">
        <w:t xml:space="preserve"> – </w:t>
      </w:r>
      <w:r w:rsidRPr="004641AE">
        <w:t>Югры, как документ, подтверждающий исполнение судебного постановления.</w:t>
      </w:r>
    </w:p>
    <w:p w:rsidR="00AD611D" w:rsidRPr="004641AE" w:rsidP="004641AE">
      <w:pPr>
        <w:autoSpaceDE w:val="0"/>
        <w:autoSpaceDN w:val="0"/>
        <w:adjustRightInd w:val="0"/>
        <w:ind w:firstLine="709"/>
        <w:jc w:val="both"/>
      </w:pPr>
      <w:r w:rsidRPr="004641AE"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D611D" w:rsidRPr="004641AE" w:rsidP="004641AE">
      <w:pPr>
        <w:autoSpaceDE w:val="0"/>
        <w:autoSpaceDN w:val="0"/>
        <w:adjustRightInd w:val="0"/>
        <w:ind w:firstLine="709"/>
        <w:jc w:val="both"/>
      </w:pPr>
      <w:r w:rsidRPr="004641AE"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4641AE">
        <w:t>сч</w:t>
      </w:r>
      <w:r w:rsidRPr="004641AE">
        <w:t>. 03100643000000018700 в РКЦ Ханты-Мансийск г. Ханты-Мансийск, к/с 40102810245370000007 БИК 007162163, КБК 18811601123010001140, КПП 860101001, ОКТМО 718</w:t>
      </w:r>
      <w:r w:rsidRPr="004641AE" w:rsidR="005773D3">
        <w:t>24000</w:t>
      </w:r>
      <w:r w:rsidRPr="004641AE">
        <w:t xml:space="preserve"> УИН 18810486250</w:t>
      </w:r>
      <w:r w:rsidRPr="004641AE" w:rsidR="005773D3">
        <w:t>310000601</w:t>
      </w:r>
      <w:r w:rsidRPr="004641AE">
        <w:t>.</w:t>
      </w:r>
    </w:p>
    <w:p w:rsidR="00AD611D" w:rsidRPr="004641AE" w:rsidP="004641AE">
      <w:pPr>
        <w:ind w:firstLine="709"/>
        <w:jc w:val="both"/>
      </w:pPr>
      <w:r w:rsidRPr="004641AE">
        <w:t xml:space="preserve">Вещественное доказательство по делу DVD </w:t>
      </w:r>
      <w:r w:rsidR="004641AE">
        <w:t>–</w:t>
      </w:r>
      <w:r w:rsidRPr="004641AE">
        <w:t xml:space="preserve"> видеодиск</w:t>
      </w:r>
      <w:r w:rsidR="004641AE">
        <w:t xml:space="preserve"> </w:t>
      </w:r>
      <w:r w:rsidRPr="004641AE">
        <w:t>с записью совершенного правонарушени</w:t>
      </w:r>
      <w:r w:rsidRPr="004641AE" w:rsidR="007A79C1">
        <w:t>я, хранить при материалах дела.</w:t>
      </w:r>
    </w:p>
    <w:p w:rsidR="00AD611D" w:rsidRPr="004641AE" w:rsidP="004641AE">
      <w:pPr>
        <w:ind w:firstLine="709"/>
        <w:jc w:val="both"/>
      </w:pPr>
      <w:r w:rsidRPr="004641AE">
        <w:t xml:space="preserve">Постановление может быть обжаловано в порядке и сроки, установленные статьями 30.1, 30.2, 30.3 </w:t>
      </w:r>
      <w:r w:rsidRPr="004641AE" w:rsidR="00B774F3">
        <w:rPr>
          <w:spacing w:val="-8"/>
        </w:rPr>
        <w:t>КоАП РФ</w:t>
      </w:r>
      <w:r w:rsidRPr="004641AE">
        <w:t xml:space="preserve"> путем подачи жалобы мировому судье или в Когалымский городской суд Ханты</w:t>
      </w:r>
      <w:r w:rsidRPr="004641AE" w:rsidR="00B774F3">
        <w:t>-</w:t>
      </w:r>
      <w:r w:rsidRPr="004641AE">
        <w:t>Мансийского автономного округа – Югры в течение 10 дней со дня вручения, получения копии постановления.</w:t>
      </w:r>
    </w:p>
    <w:p w:rsidR="00AD611D" w:rsidRPr="004641AE" w:rsidP="004641AE">
      <w:pPr>
        <w:pStyle w:val="s1"/>
        <w:spacing w:before="0" w:beforeAutospacing="0" w:after="0" w:afterAutospacing="0"/>
        <w:ind w:right="40" w:firstLine="709"/>
        <w:jc w:val="both"/>
      </w:pPr>
    </w:p>
    <w:p w:rsidR="00B774F3" w:rsidRPr="004641AE" w:rsidP="004641AE">
      <w:pPr>
        <w:pStyle w:val="s1"/>
        <w:spacing w:before="0" w:beforeAutospacing="0" w:after="0" w:afterAutospacing="0"/>
        <w:ind w:right="40" w:firstLine="709"/>
        <w:jc w:val="both"/>
      </w:pPr>
    </w:p>
    <w:p w:rsidR="00AD611D" w:rsidRPr="004641AE" w:rsidP="004641AE">
      <w:pPr>
        <w:pStyle w:val="s1"/>
        <w:spacing w:before="0" w:beforeAutospacing="0" w:after="0" w:afterAutospacing="0"/>
        <w:ind w:right="40" w:firstLine="709"/>
        <w:jc w:val="both"/>
      </w:pPr>
    </w:p>
    <w:p w:rsidR="001727D3" w:rsidRPr="004641AE" w:rsidP="004641AE">
      <w:pPr>
        <w:pStyle w:val="s1"/>
        <w:spacing w:before="0" w:beforeAutospacing="0" w:after="0" w:afterAutospacing="0"/>
        <w:ind w:right="40" w:firstLine="709"/>
        <w:jc w:val="both"/>
        <w:rPr>
          <w:bCs/>
        </w:rPr>
      </w:pPr>
      <w:r w:rsidRPr="004641AE">
        <w:t xml:space="preserve">Мировой судья     </w:t>
      </w:r>
      <w:r w:rsidRPr="004641AE" w:rsidR="00B774F3">
        <w:t xml:space="preserve">                                                                </w:t>
      </w:r>
      <w:r w:rsidR="004641AE">
        <w:t xml:space="preserve">                   </w:t>
      </w:r>
      <w:r w:rsidRPr="004641AE" w:rsidR="00B774F3">
        <w:t xml:space="preserve">      </w:t>
      </w:r>
      <w:r w:rsidRPr="004641AE">
        <w:t xml:space="preserve">  </w:t>
      </w:r>
      <w:r w:rsidRPr="004641AE" w:rsidR="00B774F3">
        <w:t xml:space="preserve"> </w:t>
      </w:r>
      <w:r w:rsidRPr="004641AE">
        <w:t>С.С. Красников</w:t>
      </w:r>
    </w:p>
    <w:sectPr w:rsidSect="001B2751">
      <w:footerReference w:type="default" r:id="rId7"/>
      <w:headerReference w:type="first" r:id="rId8"/>
      <w:pgSz w:w="11906" w:h="16838"/>
      <w:pgMar w:top="1134" w:right="850" w:bottom="1134" w:left="1701" w:header="283" w:footer="283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9596471"/>
      <w:docPartObj>
        <w:docPartGallery w:val="Page Numbers (Bottom of Page)"/>
        <w:docPartUnique/>
      </w:docPartObj>
    </w:sdtPr>
    <w:sdtContent>
      <w:p w:rsidR="00D071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AE">
          <w:rPr>
            <w:noProof/>
          </w:rPr>
          <w:t>9</w:t>
        </w:r>
        <w:r>
          <w:fldChar w:fldCharType="end"/>
        </w:r>
      </w:p>
    </w:sdtContent>
  </w:sdt>
  <w:p w:rsidR="00D0716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751" w:rsidRPr="004641AE" w:rsidP="001B2751">
    <w:pPr>
      <w:pStyle w:val="Heading1"/>
      <w:spacing w:before="0"/>
      <w:jc w:val="right"/>
      <w:rPr>
        <w:rFonts w:ascii="Times New Roman" w:hAnsi="Times New Roman" w:eastAsiaTheme="minorEastAsia" w:cs="Times New Roman"/>
        <w:b w:val="0"/>
        <w:color w:val="auto"/>
        <w:sz w:val="24"/>
        <w:szCs w:val="24"/>
      </w:rPr>
    </w:pPr>
    <w:r w:rsidRPr="004641AE">
      <w:rPr>
        <w:rFonts w:ascii="Times New Roman" w:hAnsi="Times New Roman" w:eastAsiaTheme="minorEastAsia" w:cs="Times New Roman"/>
        <w:b w:val="0"/>
        <w:color w:val="auto"/>
        <w:sz w:val="24"/>
        <w:szCs w:val="24"/>
      </w:rPr>
      <w:t>№5-246-1702/2025</w:t>
    </w:r>
  </w:p>
  <w:p w:rsidR="001B2751" w:rsidRPr="004641AE" w:rsidP="001B2751">
    <w:pPr>
      <w:pStyle w:val="Header"/>
      <w:jc w:val="right"/>
    </w:pPr>
    <w:r w:rsidRPr="004641AE">
      <w:t>УИД86</w:t>
    </w:r>
    <w:r w:rsidR="004641AE">
      <w:rPr>
        <w:lang w:val="en-US"/>
      </w:rPr>
      <w:t>R</w:t>
    </w:r>
    <w:r w:rsidRPr="004641AE">
      <w:rPr>
        <w:lang w:val="en-US"/>
      </w:rPr>
      <w:t>S</w:t>
    </w:r>
    <w:r w:rsidRPr="004641AE">
      <w:t>0008-01-2025-000426-77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A756C9"/>
    <w:multiLevelType w:val="hybridMultilevel"/>
    <w:tmpl w:val="44E6AF8E"/>
    <w:lvl w:ilvl="0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5DF2"/>
    <w:rsid w:val="000269AA"/>
    <w:rsid w:val="00034133"/>
    <w:rsid w:val="000379C9"/>
    <w:rsid w:val="00047832"/>
    <w:rsid w:val="0005031D"/>
    <w:rsid w:val="0005406B"/>
    <w:rsid w:val="000567D8"/>
    <w:rsid w:val="0006032C"/>
    <w:rsid w:val="000615A5"/>
    <w:rsid w:val="0006417D"/>
    <w:rsid w:val="000678B1"/>
    <w:rsid w:val="00082C8B"/>
    <w:rsid w:val="00083323"/>
    <w:rsid w:val="00083427"/>
    <w:rsid w:val="000949A8"/>
    <w:rsid w:val="00096F6E"/>
    <w:rsid w:val="00097492"/>
    <w:rsid w:val="00097BB5"/>
    <w:rsid w:val="000A4D28"/>
    <w:rsid w:val="000B31A8"/>
    <w:rsid w:val="000B6D7C"/>
    <w:rsid w:val="000B7F84"/>
    <w:rsid w:val="000D1CEF"/>
    <w:rsid w:val="000D2835"/>
    <w:rsid w:val="000D399F"/>
    <w:rsid w:val="000D7FBA"/>
    <w:rsid w:val="000E0A4B"/>
    <w:rsid w:val="000E4A89"/>
    <w:rsid w:val="000E5292"/>
    <w:rsid w:val="000E54DE"/>
    <w:rsid w:val="000F5BAD"/>
    <w:rsid w:val="001046B7"/>
    <w:rsid w:val="001047DA"/>
    <w:rsid w:val="001051BD"/>
    <w:rsid w:val="001105C7"/>
    <w:rsid w:val="001162E1"/>
    <w:rsid w:val="00125702"/>
    <w:rsid w:val="00127275"/>
    <w:rsid w:val="0013557B"/>
    <w:rsid w:val="00141B57"/>
    <w:rsid w:val="001460B4"/>
    <w:rsid w:val="00153777"/>
    <w:rsid w:val="0016250C"/>
    <w:rsid w:val="0016339A"/>
    <w:rsid w:val="001727D3"/>
    <w:rsid w:val="00173F82"/>
    <w:rsid w:val="00174BD9"/>
    <w:rsid w:val="00175E6F"/>
    <w:rsid w:val="00183B3A"/>
    <w:rsid w:val="0019073A"/>
    <w:rsid w:val="001913BF"/>
    <w:rsid w:val="001A4961"/>
    <w:rsid w:val="001B2751"/>
    <w:rsid w:val="001B57E5"/>
    <w:rsid w:val="001C4ED9"/>
    <w:rsid w:val="001C636F"/>
    <w:rsid w:val="001D6452"/>
    <w:rsid w:val="001E47E4"/>
    <w:rsid w:val="001E56BE"/>
    <w:rsid w:val="001F0519"/>
    <w:rsid w:val="001F33EF"/>
    <w:rsid w:val="00202F0C"/>
    <w:rsid w:val="00205276"/>
    <w:rsid w:val="00205972"/>
    <w:rsid w:val="00206C20"/>
    <w:rsid w:val="00210C10"/>
    <w:rsid w:val="002171A8"/>
    <w:rsid w:val="00220689"/>
    <w:rsid w:val="00225C55"/>
    <w:rsid w:val="002309B9"/>
    <w:rsid w:val="00230F85"/>
    <w:rsid w:val="00235CA7"/>
    <w:rsid w:val="00241BA0"/>
    <w:rsid w:val="00241E1E"/>
    <w:rsid w:val="0024588E"/>
    <w:rsid w:val="00250DB3"/>
    <w:rsid w:val="0026325C"/>
    <w:rsid w:val="00266D3F"/>
    <w:rsid w:val="002702AB"/>
    <w:rsid w:val="00276025"/>
    <w:rsid w:val="0028672B"/>
    <w:rsid w:val="00291E8C"/>
    <w:rsid w:val="00295537"/>
    <w:rsid w:val="002964A6"/>
    <w:rsid w:val="002975BE"/>
    <w:rsid w:val="002A2E17"/>
    <w:rsid w:val="002A73D8"/>
    <w:rsid w:val="002B17ED"/>
    <w:rsid w:val="002B28FE"/>
    <w:rsid w:val="002C0BB2"/>
    <w:rsid w:val="002C211C"/>
    <w:rsid w:val="002C40DC"/>
    <w:rsid w:val="002D23F2"/>
    <w:rsid w:val="002D7546"/>
    <w:rsid w:val="002E159C"/>
    <w:rsid w:val="002E2E40"/>
    <w:rsid w:val="002E5747"/>
    <w:rsid w:val="002F222E"/>
    <w:rsid w:val="002F2E15"/>
    <w:rsid w:val="0031020A"/>
    <w:rsid w:val="0032045C"/>
    <w:rsid w:val="003249D3"/>
    <w:rsid w:val="0032646E"/>
    <w:rsid w:val="00327793"/>
    <w:rsid w:val="00334309"/>
    <w:rsid w:val="0035157F"/>
    <w:rsid w:val="0035386C"/>
    <w:rsid w:val="00355930"/>
    <w:rsid w:val="00370C57"/>
    <w:rsid w:val="003733B1"/>
    <w:rsid w:val="00373EB8"/>
    <w:rsid w:val="003742EF"/>
    <w:rsid w:val="0037553C"/>
    <w:rsid w:val="00377034"/>
    <w:rsid w:val="003814EB"/>
    <w:rsid w:val="00393758"/>
    <w:rsid w:val="003A1240"/>
    <w:rsid w:val="003A6E27"/>
    <w:rsid w:val="003B314D"/>
    <w:rsid w:val="003C5976"/>
    <w:rsid w:val="003D0130"/>
    <w:rsid w:val="003D5C1A"/>
    <w:rsid w:val="003D721F"/>
    <w:rsid w:val="003D7C46"/>
    <w:rsid w:val="003D7E86"/>
    <w:rsid w:val="003E603B"/>
    <w:rsid w:val="003F19D2"/>
    <w:rsid w:val="003F2DD2"/>
    <w:rsid w:val="00422936"/>
    <w:rsid w:val="00437F43"/>
    <w:rsid w:val="00446299"/>
    <w:rsid w:val="004501C0"/>
    <w:rsid w:val="00453DB4"/>
    <w:rsid w:val="004641AE"/>
    <w:rsid w:val="00466DD7"/>
    <w:rsid w:val="00471E14"/>
    <w:rsid w:val="00473C13"/>
    <w:rsid w:val="00486785"/>
    <w:rsid w:val="00486EF3"/>
    <w:rsid w:val="00494245"/>
    <w:rsid w:val="004A6243"/>
    <w:rsid w:val="004B0EC1"/>
    <w:rsid w:val="004B1320"/>
    <w:rsid w:val="004C1FE6"/>
    <w:rsid w:val="004D3F8D"/>
    <w:rsid w:val="004D744B"/>
    <w:rsid w:val="004E1A96"/>
    <w:rsid w:val="004E2703"/>
    <w:rsid w:val="004F63A1"/>
    <w:rsid w:val="00500A17"/>
    <w:rsid w:val="00505C61"/>
    <w:rsid w:val="00512F12"/>
    <w:rsid w:val="00517880"/>
    <w:rsid w:val="005203E7"/>
    <w:rsid w:val="005248B6"/>
    <w:rsid w:val="005278BB"/>
    <w:rsid w:val="005335B3"/>
    <w:rsid w:val="00533EED"/>
    <w:rsid w:val="00553E56"/>
    <w:rsid w:val="00554292"/>
    <w:rsid w:val="005569F4"/>
    <w:rsid w:val="00564607"/>
    <w:rsid w:val="005657C0"/>
    <w:rsid w:val="00570214"/>
    <w:rsid w:val="005716D1"/>
    <w:rsid w:val="0057234F"/>
    <w:rsid w:val="005773D3"/>
    <w:rsid w:val="0058179E"/>
    <w:rsid w:val="005921F8"/>
    <w:rsid w:val="005A125E"/>
    <w:rsid w:val="005B3EB6"/>
    <w:rsid w:val="005B7C5E"/>
    <w:rsid w:val="005C193B"/>
    <w:rsid w:val="005C1E7B"/>
    <w:rsid w:val="005C46EE"/>
    <w:rsid w:val="005D772A"/>
    <w:rsid w:val="005D792B"/>
    <w:rsid w:val="005E42E8"/>
    <w:rsid w:val="005E5124"/>
    <w:rsid w:val="005F402A"/>
    <w:rsid w:val="005F40BB"/>
    <w:rsid w:val="005F4BA7"/>
    <w:rsid w:val="005F7945"/>
    <w:rsid w:val="00603C38"/>
    <w:rsid w:val="00604D20"/>
    <w:rsid w:val="00606337"/>
    <w:rsid w:val="006067C8"/>
    <w:rsid w:val="00611F07"/>
    <w:rsid w:val="0062002F"/>
    <w:rsid w:val="00622EC4"/>
    <w:rsid w:val="00622FA0"/>
    <w:rsid w:val="006262B8"/>
    <w:rsid w:val="0063233E"/>
    <w:rsid w:val="006341AD"/>
    <w:rsid w:val="006417A5"/>
    <w:rsid w:val="00642811"/>
    <w:rsid w:val="00644AFA"/>
    <w:rsid w:val="00645843"/>
    <w:rsid w:val="0065007B"/>
    <w:rsid w:val="00650426"/>
    <w:rsid w:val="00653E4C"/>
    <w:rsid w:val="0065496A"/>
    <w:rsid w:val="006630CB"/>
    <w:rsid w:val="00664B89"/>
    <w:rsid w:val="00664D72"/>
    <w:rsid w:val="00677EA5"/>
    <w:rsid w:val="0068365F"/>
    <w:rsid w:val="006B75BA"/>
    <w:rsid w:val="006B7EBB"/>
    <w:rsid w:val="006D1E92"/>
    <w:rsid w:val="006D27BC"/>
    <w:rsid w:val="006D4D87"/>
    <w:rsid w:val="006E0554"/>
    <w:rsid w:val="006E5BCA"/>
    <w:rsid w:val="006E7A6E"/>
    <w:rsid w:val="006F1D98"/>
    <w:rsid w:val="006F33E1"/>
    <w:rsid w:val="00701834"/>
    <w:rsid w:val="00705311"/>
    <w:rsid w:val="00707371"/>
    <w:rsid w:val="0071052B"/>
    <w:rsid w:val="00712BC1"/>
    <w:rsid w:val="007200EA"/>
    <w:rsid w:val="00720461"/>
    <w:rsid w:val="00726E97"/>
    <w:rsid w:val="00732353"/>
    <w:rsid w:val="00735291"/>
    <w:rsid w:val="0073542F"/>
    <w:rsid w:val="007423BD"/>
    <w:rsid w:val="00756546"/>
    <w:rsid w:val="007574C5"/>
    <w:rsid w:val="0076029E"/>
    <w:rsid w:val="00766C2F"/>
    <w:rsid w:val="0076791D"/>
    <w:rsid w:val="0077685B"/>
    <w:rsid w:val="007914EE"/>
    <w:rsid w:val="007A79C1"/>
    <w:rsid w:val="007B159E"/>
    <w:rsid w:val="007B200B"/>
    <w:rsid w:val="007B3876"/>
    <w:rsid w:val="007B4E23"/>
    <w:rsid w:val="007B597E"/>
    <w:rsid w:val="007B7279"/>
    <w:rsid w:val="007C09E0"/>
    <w:rsid w:val="007D0C59"/>
    <w:rsid w:val="007D3749"/>
    <w:rsid w:val="007E2355"/>
    <w:rsid w:val="007E24DC"/>
    <w:rsid w:val="007F10F4"/>
    <w:rsid w:val="00802B94"/>
    <w:rsid w:val="008032A9"/>
    <w:rsid w:val="00813661"/>
    <w:rsid w:val="00813681"/>
    <w:rsid w:val="00813E90"/>
    <w:rsid w:val="00816918"/>
    <w:rsid w:val="00825A09"/>
    <w:rsid w:val="008265C5"/>
    <w:rsid w:val="00837407"/>
    <w:rsid w:val="00842B27"/>
    <w:rsid w:val="008463DC"/>
    <w:rsid w:val="008471AD"/>
    <w:rsid w:val="0086709D"/>
    <w:rsid w:val="00875728"/>
    <w:rsid w:val="00876287"/>
    <w:rsid w:val="008820AB"/>
    <w:rsid w:val="00884DDF"/>
    <w:rsid w:val="00892DD8"/>
    <w:rsid w:val="008A073D"/>
    <w:rsid w:val="008B07EF"/>
    <w:rsid w:val="008B658F"/>
    <w:rsid w:val="008B66A9"/>
    <w:rsid w:val="008B66DB"/>
    <w:rsid w:val="008D1144"/>
    <w:rsid w:val="008D60E7"/>
    <w:rsid w:val="008F56A2"/>
    <w:rsid w:val="008F592F"/>
    <w:rsid w:val="008F7C1E"/>
    <w:rsid w:val="009019F1"/>
    <w:rsid w:val="009160E9"/>
    <w:rsid w:val="00920D7E"/>
    <w:rsid w:val="0092158A"/>
    <w:rsid w:val="00926F67"/>
    <w:rsid w:val="00946270"/>
    <w:rsid w:val="0095557A"/>
    <w:rsid w:val="009629F5"/>
    <w:rsid w:val="0098090B"/>
    <w:rsid w:val="0099523B"/>
    <w:rsid w:val="009A2810"/>
    <w:rsid w:val="009B2471"/>
    <w:rsid w:val="009B5F0F"/>
    <w:rsid w:val="009B776A"/>
    <w:rsid w:val="009C213B"/>
    <w:rsid w:val="009C407A"/>
    <w:rsid w:val="009D1A25"/>
    <w:rsid w:val="009D5B42"/>
    <w:rsid w:val="009E46B9"/>
    <w:rsid w:val="009E7EB2"/>
    <w:rsid w:val="00A05D81"/>
    <w:rsid w:val="00A2084D"/>
    <w:rsid w:val="00A22CB0"/>
    <w:rsid w:val="00A2793F"/>
    <w:rsid w:val="00A304D9"/>
    <w:rsid w:val="00A31601"/>
    <w:rsid w:val="00A4280B"/>
    <w:rsid w:val="00A44FB4"/>
    <w:rsid w:val="00A46CEE"/>
    <w:rsid w:val="00A46FB3"/>
    <w:rsid w:val="00A5099B"/>
    <w:rsid w:val="00A510C6"/>
    <w:rsid w:val="00A51A49"/>
    <w:rsid w:val="00A56357"/>
    <w:rsid w:val="00A6049B"/>
    <w:rsid w:val="00A63459"/>
    <w:rsid w:val="00A63DAB"/>
    <w:rsid w:val="00A75E17"/>
    <w:rsid w:val="00A92848"/>
    <w:rsid w:val="00A92CFF"/>
    <w:rsid w:val="00AA0654"/>
    <w:rsid w:val="00AA4167"/>
    <w:rsid w:val="00AC17F1"/>
    <w:rsid w:val="00AD611D"/>
    <w:rsid w:val="00AE4FD8"/>
    <w:rsid w:val="00AE700E"/>
    <w:rsid w:val="00AF302B"/>
    <w:rsid w:val="00B1404C"/>
    <w:rsid w:val="00B147DC"/>
    <w:rsid w:val="00B47E0D"/>
    <w:rsid w:val="00B53B23"/>
    <w:rsid w:val="00B561FE"/>
    <w:rsid w:val="00B57052"/>
    <w:rsid w:val="00B6154B"/>
    <w:rsid w:val="00B639BE"/>
    <w:rsid w:val="00B6407C"/>
    <w:rsid w:val="00B66EA6"/>
    <w:rsid w:val="00B70062"/>
    <w:rsid w:val="00B7657F"/>
    <w:rsid w:val="00B774F3"/>
    <w:rsid w:val="00B842D2"/>
    <w:rsid w:val="00B90973"/>
    <w:rsid w:val="00B91877"/>
    <w:rsid w:val="00B93555"/>
    <w:rsid w:val="00B9592A"/>
    <w:rsid w:val="00BA63EB"/>
    <w:rsid w:val="00BA66B9"/>
    <w:rsid w:val="00BB0B34"/>
    <w:rsid w:val="00BB4DAB"/>
    <w:rsid w:val="00BB6025"/>
    <w:rsid w:val="00BB7451"/>
    <w:rsid w:val="00BC3888"/>
    <w:rsid w:val="00BC7134"/>
    <w:rsid w:val="00BC7224"/>
    <w:rsid w:val="00BD08C0"/>
    <w:rsid w:val="00BD264F"/>
    <w:rsid w:val="00BE45E6"/>
    <w:rsid w:val="00BF009B"/>
    <w:rsid w:val="00BF113A"/>
    <w:rsid w:val="00BF7E6A"/>
    <w:rsid w:val="00C10BA2"/>
    <w:rsid w:val="00C1132B"/>
    <w:rsid w:val="00C12609"/>
    <w:rsid w:val="00C131AB"/>
    <w:rsid w:val="00C212C2"/>
    <w:rsid w:val="00C27CC3"/>
    <w:rsid w:val="00C446FA"/>
    <w:rsid w:val="00C51CC9"/>
    <w:rsid w:val="00C54A51"/>
    <w:rsid w:val="00C7153E"/>
    <w:rsid w:val="00C73102"/>
    <w:rsid w:val="00C73370"/>
    <w:rsid w:val="00C763EC"/>
    <w:rsid w:val="00C828D3"/>
    <w:rsid w:val="00C83603"/>
    <w:rsid w:val="00C842A3"/>
    <w:rsid w:val="00C860FB"/>
    <w:rsid w:val="00C91FA8"/>
    <w:rsid w:val="00CA4D18"/>
    <w:rsid w:val="00CB4F1B"/>
    <w:rsid w:val="00CC7D1A"/>
    <w:rsid w:val="00CD3E73"/>
    <w:rsid w:val="00CD7EA7"/>
    <w:rsid w:val="00CE0870"/>
    <w:rsid w:val="00CF6513"/>
    <w:rsid w:val="00CF65CC"/>
    <w:rsid w:val="00D01D31"/>
    <w:rsid w:val="00D055F8"/>
    <w:rsid w:val="00D0716F"/>
    <w:rsid w:val="00D16616"/>
    <w:rsid w:val="00D25325"/>
    <w:rsid w:val="00D30CFA"/>
    <w:rsid w:val="00D31211"/>
    <w:rsid w:val="00D377E5"/>
    <w:rsid w:val="00D46330"/>
    <w:rsid w:val="00D52601"/>
    <w:rsid w:val="00D73C50"/>
    <w:rsid w:val="00D74D7B"/>
    <w:rsid w:val="00D77B00"/>
    <w:rsid w:val="00D77F77"/>
    <w:rsid w:val="00D8331D"/>
    <w:rsid w:val="00D90E43"/>
    <w:rsid w:val="00D9336E"/>
    <w:rsid w:val="00DA46B6"/>
    <w:rsid w:val="00DA5C10"/>
    <w:rsid w:val="00DA74E7"/>
    <w:rsid w:val="00DC1843"/>
    <w:rsid w:val="00DC2362"/>
    <w:rsid w:val="00DD0DE1"/>
    <w:rsid w:val="00DD314C"/>
    <w:rsid w:val="00DE182D"/>
    <w:rsid w:val="00DE42C4"/>
    <w:rsid w:val="00DF600A"/>
    <w:rsid w:val="00E02F1E"/>
    <w:rsid w:val="00E0330A"/>
    <w:rsid w:val="00E0534C"/>
    <w:rsid w:val="00E06BE3"/>
    <w:rsid w:val="00E07121"/>
    <w:rsid w:val="00E071D0"/>
    <w:rsid w:val="00E214CB"/>
    <w:rsid w:val="00E228E6"/>
    <w:rsid w:val="00E31FCB"/>
    <w:rsid w:val="00E403F7"/>
    <w:rsid w:val="00E42473"/>
    <w:rsid w:val="00E441B5"/>
    <w:rsid w:val="00E44DD2"/>
    <w:rsid w:val="00E476B7"/>
    <w:rsid w:val="00E50891"/>
    <w:rsid w:val="00E5422C"/>
    <w:rsid w:val="00E628B7"/>
    <w:rsid w:val="00E62D49"/>
    <w:rsid w:val="00E63639"/>
    <w:rsid w:val="00E6440D"/>
    <w:rsid w:val="00E65927"/>
    <w:rsid w:val="00E65B51"/>
    <w:rsid w:val="00E71841"/>
    <w:rsid w:val="00E759D7"/>
    <w:rsid w:val="00E75B20"/>
    <w:rsid w:val="00E82B51"/>
    <w:rsid w:val="00E92DF3"/>
    <w:rsid w:val="00EA0093"/>
    <w:rsid w:val="00EA3992"/>
    <w:rsid w:val="00EA6C57"/>
    <w:rsid w:val="00EB01FA"/>
    <w:rsid w:val="00EB48E4"/>
    <w:rsid w:val="00EC7F42"/>
    <w:rsid w:val="00ED6EF4"/>
    <w:rsid w:val="00EE0F42"/>
    <w:rsid w:val="00EF2EB7"/>
    <w:rsid w:val="00F000CA"/>
    <w:rsid w:val="00F04D19"/>
    <w:rsid w:val="00F0604D"/>
    <w:rsid w:val="00F1358D"/>
    <w:rsid w:val="00F2043B"/>
    <w:rsid w:val="00F2106D"/>
    <w:rsid w:val="00F27A09"/>
    <w:rsid w:val="00F312E1"/>
    <w:rsid w:val="00F33EDA"/>
    <w:rsid w:val="00F3416A"/>
    <w:rsid w:val="00F40B5D"/>
    <w:rsid w:val="00F45530"/>
    <w:rsid w:val="00F51961"/>
    <w:rsid w:val="00F66575"/>
    <w:rsid w:val="00F7001A"/>
    <w:rsid w:val="00F873D2"/>
    <w:rsid w:val="00F874EE"/>
    <w:rsid w:val="00F97DFD"/>
    <w:rsid w:val="00F97E18"/>
    <w:rsid w:val="00FB612D"/>
    <w:rsid w:val="00FC1A24"/>
    <w:rsid w:val="00FC416B"/>
    <w:rsid w:val="00FD0911"/>
    <w:rsid w:val="00FD3823"/>
    <w:rsid w:val="00FE02CD"/>
    <w:rsid w:val="00FE5754"/>
    <w:rsid w:val="00FF160A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2B9EDC-5F61-4B2E-A11D-18F597B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30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paragraph" w:styleId="NormalWeb">
    <w:name w:val="Normal (Web)"/>
    <w:basedOn w:val="Normal"/>
    <w:uiPriority w:val="99"/>
    <w:semiHidden/>
    <w:unhideWhenUsed/>
    <w:rsid w:val="00BA63EB"/>
    <w:pPr>
      <w:spacing w:before="100" w:beforeAutospacing="1" w:after="100" w:afterAutospacing="1"/>
    </w:pPr>
    <w:rPr>
      <w:color w:val="000000"/>
    </w:rPr>
  </w:style>
  <w:style w:type="paragraph" w:customStyle="1" w:styleId="a6">
    <w:name w:val="Заголовок статьи"/>
    <w:basedOn w:val="Normal"/>
    <w:next w:val="Normal"/>
    <w:uiPriority w:val="99"/>
    <w:rsid w:val="00230F85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a7">
    <w:name w:val="Комментарий"/>
    <w:basedOn w:val="Normal"/>
    <w:next w:val="Normal"/>
    <w:uiPriority w:val="99"/>
    <w:rsid w:val="00230F8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Normal"/>
    <w:uiPriority w:val="99"/>
    <w:rsid w:val="00230F85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23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B01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B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4281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42811"/>
    <w:rPr>
      <w:i/>
      <w:iCs/>
    </w:rPr>
  </w:style>
  <w:style w:type="paragraph" w:styleId="BodyTextIndent3">
    <w:name w:val="Body Text Indent 3"/>
    <w:basedOn w:val="Normal"/>
    <w:link w:val="30"/>
    <w:uiPriority w:val="99"/>
    <w:unhideWhenUsed/>
    <w:rsid w:val="00B47E0D"/>
    <w:pPr>
      <w:ind w:firstLine="426"/>
      <w:jc w:val="both"/>
    </w:pPr>
    <w:rPr>
      <w:sz w:val="27"/>
      <w:szCs w:val="27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B47E0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Title">
    <w:name w:val="Title"/>
    <w:basedOn w:val="Normal"/>
    <w:next w:val="Normal"/>
    <w:link w:val="a9"/>
    <w:uiPriority w:val="10"/>
    <w:qFormat/>
    <w:rsid w:val="00A509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349"/>
      </w:tabs>
      <w:jc w:val="center"/>
    </w:pPr>
    <w:rPr>
      <w:rFonts w:eastAsiaTheme="minorEastAsia"/>
      <w:sz w:val="27"/>
      <w:szCs w:val="27"/>
    </w:rPr>
  </w:style>
  <w:style w:type="character" w:customStyle="1" w:styleId="a9">
    <w:name w:val="Название Знак"/>
    <w:basedOn w:val="DefaultParagraphFont"/>
    <w:link w:val="Title"/>
    <w:uiPriority w:val="10"/>
    <w:rsid w:val="00A5099B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79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52F2-B960-453A-A4D3-6D7AC0BD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